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365" w14:textId="77777777" w:rsidR="006E3BE5" w:rsidRPr="005A0FC4" w:rsidRDefault="006E3BE5" w:rsidP="006E3BE5">
      <w:pPr>
        <w:pStyle w:val="ListParagraph"/>
        <w:rPr>
          <w:rFonts w:asciiTheme="minorHAnsi" w:eastAsia="Arial" w:hAnsiTheme="minorHAnsi" w:cstheme="minorHAnsi"/>
          <w:sz w:val="20"/>
          <w:szCs w:val="20"/>
        </w:rPr>
      </w:pPr>
      <w:r w:rsidRPr="005A0FC4">
        <w:rPr>
          <w:rFonts w:asciiTheme="minorHAnsi" w:hAnsiTheme="minorHAnsi" w:cstheme="minorHAnsi"/>
          <w:sz w:val="20"/>
          <w:szCs w:val="20"/>
        </w:rPr>
        <w:t>Introduction</w:t>
      </w:r>
    </w:p>
    <w:p w14:paraId="0D54DC00"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color w:val="000000" w:themeColor="text1"/>
        </w:rPr>
        <w:t xml:space="preserve">Established in 1991, The Bone Growth Foundation Inc. trading as the Bone Health Foundation (BHF/Foundation) is a not-for-profit </w:t>
      </w:r>
      <w:proofErr w:type="spellStart"/>
      <w:r w:rsidRPr="005A0FC4">
        <w:rPr>
          <w:rFonts w:asciiTheme="minorHAnsi" w:hAnsiTheme="minorHAnsi" w:cstheme="minorHAnsi"/>
          <w:color w:val="000000" w:themeColor="text1"/>
        </w:rPr>
        <w:t>organisation</w:t>
      </w:r>
      <w:proofErr w:type="spellEnd"/>
      <w:r w:rsidRPr="005A0FC4">
        <w:rPr>
          <w:rFonts w:asciiTheme="minorHAnsi" w:hAnsiTheme="minorHAnsi" w:cstheme="minorHAnsi"/>
          <w:color w:val="000000" w:themeColor="text1"/>
        </w:rPr>
        <w:t xml:space="preserve"> that raises money for research and education into bone health and musculoskeletal conditions that affect Australians of all ages.  The Foundation receives no government funding and relies solely on support from public and private individuals and </w:t>
      </w:r>
      <w:proofErr w:type="spellStart"/>
      <w:r w:rsidRPr="005A0FC4">
        <w:rPr>
          <w:rFonts w:asciiTheme="minorHAnsi" w:hAnsiTheme="minorHAnsi" w:cstheme="minorHAnsi"/>
          <w:color w:val="000000" w:themeColor="text1"/>
        </w:rPr>
        <w:t>organisations</w:t>
      </w:r>
      <w:proofErr w:type="spellEnd"/>
      <w:r w:rsidRPr="005A0FC4">
        <w:rPr>
          <w:rFonts w:asciiTheme="minorHAnsi" w:hAnsiTheme="minorHAnsi" w:cstheme="minorHAnsi"/>
          <w:color w:val="000000" w:themeColor="text1"/>
        </w:rPr>
        <w:t xml:space="preserve">. </w:t>
      </w:r>
    </w:p>
    <w:p w14:paraId="0B88AB78"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color w:val="000000" w:themeColor="text1"/>
        </w:rPr>
        <w:t>The Australian and New Zealand bone and mineral society represent a research community that has a proven track record of producing internationally competitive research outcomes which have a meaningful impact on individuals with poor bone health.</w:t>
      </w:r>
    </w:p>
    <w:p w14:paraId="1526C84E"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bone and mineral research sector </w:t>
      </w:r>
      <w:proofErr w:type="gramStart"/>
      <w:r w:rsidRPr="005A0FC4">
        <w:rPr>
          <w:rFonts w:asciiTheme="minorHAnsi" w:hAnsiTheme="minorHAnsi" w:cstheme="minorHAnsi"/>
          <w:color w:val="000000" w:themeColor="text1"/>
        </w:rPr>
        <w:t>is</w:t>
      </w:r>
      <w:proofErr w:type="gramEnd"/>
      <w:r w:rsidRPr="005A0FC4">
        <w:rPr>
          <w:rFonts w:asciiTheme="minorHAnsi" w:hAnsiTheme="minorHAnsi" w:cstheme="minorHAnsi"/>
          <w:color w:val="000000" w:themeColor="text1"/>
        </w:rPr>
        <w:t xml:space="preserve"> currently experiencing unprecedented challenges and historic low funding rates in major and international funding schemes.</w:t>
      </w:r>
    </w:p>
    <w:p w14:paraId="0BDF042C"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color w:val="000000" w:themeColor="text1"/>
        </w:rPr>
        <w:t>The ANZBMS and BHF have aligned purposes to enable rigorous research, advocacy and education focused on reducing the burden of bone disease. Together they are committed to ensuring this track record of excellence and impact, continues and thrives in the current climate of complex national funding conditions.</w:t>
      </w:r>
    </w:p>
    <w:p w14:paraId="05AFC96E" w14:textId="77777777" w:rsidR="006E3BE5" w:rsidRPr="005A0FC4" w:rsidRDefault="006E3BE5" w:rsidP="006E3BE5">
      <w:pPr>
        <w:pStyle w:val="BodyText"/>
        <w:rPr>
          <w:rFonts w:asciiTheme="minorHAnsi" w:eastAsiaTheme="minorHAnsi" w:hAnsiTheme="minorHAnsi" w:cstheme="minorHAnsi"/>
          <w:b/>
          <w:color w:val="808080" w:themeColor="background1" w:themeShade="80"/>
          <w:spacing w:val="-1"/>
        </w:rPr>
      </w:pPr>
      <w:r w:rsidRPr="005A0FC4">
        <w:rPr>
          <w:rFonts w:asciiTheme="minorHAnsi" w:hAnsiTheme="minorHAnsi" w:cstheme="minorHAnsi"/>
          <w:color w:val="000000" w:themeColor="text1"/>
        </w:rPr>
        <w:t>T</w:t>
      </w:r>
      <w:r w:rsidRPr="005A0FC4">
        <w:rPr>
          <w:rFonts w:asciiTheme="minorHAnsi" w:hAnsiTheme="minorHAnsi" w:cstheme="minorHAnsi"/>
        </w:rPr>
        <w:t>his</w:t>
      </w:r>
      <w:r w:rsidRPr="005A0FC4">
        <w:rPr>
          <w:rFonts w:asciiTheme="minorHAnsi" w:hAnsiTheme="minorHAnsi" w:cstheme="minorHAnsi"/>
          <w:spacing w:val="-6"/>
        </w:rPr>
        <w:t xml:space="preserve"> </w:t>
      </w:r>
      <w:r w:rsidRPr="005A0FC4">
        <w:rPr>
          <w:rFonts w:asciiTheme="minorHAnsi" w:hAnsiTheme="minorHAnsi" w:cstheme="minorHAnsi"/>
        </w:rPr>
        <w:t>Research</w:t>
      </w:r>
      <w:r w:rsidRPr="005A0FC4">
        <w:rPr>
          <w:rFonts w:asciiTheme="minorHAnsi" w:hAnsiTheme="minorHAnsi" w:cstheme="minorHAnsi"/>
          <w:spacing w:val="-7"/>
        </w:rPr>
        <w:t xml:space="preserve"> </w:t>
      </w:r>
      <w:r w:rsidRPr="005A0FC4">
        <w:rPr>
          <w:rFonts w:asciiTheme="minorHAnsi" w:hAnsiTheme="minorHAnsi" w:cstheme="minorHAnsi"/>
        </w:rPr>
        <w:t>Grant</w:t>
      </w:r>
      <w:r w:rsidRPr="005A0FC4">
        <w:rPr>
          <w:rFonts w:asciiTheme="minorHAnsi" w:hAnsiTheme="minorHAnsi" w:cstheme="minorHAnsi"/>
          <w:spacing w:val="-5"/>
        </w:rPr>
        <w:t xml:space="preserve"> </w:t>
      </w:r>
      <w:r w:rsidRPr="005A0FC4">
        <w:rPr>
          <w:rFonts w:asciiTheme="minorHAnsi" w:hAnsiTheme="minorHAnsi" w:cstheme="minorHAnsi"/>
        </w:rPr>
        <w:t>Application</w:t>
      </w:r>
      <w:r w:rsidRPr="005A0FC4">
        <w:rPr>
          <w:rFonts w:asciiTheme="minorHAnsi" w:hAnsiTheme="minorHAnsi" w:cstheme="minorHAnsi"/>
          <w:spacing w:val="-6"/>
        </w:rPr>
        <w:t xml:space="preserve"> </w:t>
      </w:r>
      <w:r w:rsidRPr="005A0FC4">
        <w:rPr>
          <w:rFonts w:asciiTheme="minorHAnsi" w:hAnsiTheme="minorHAnsi" w:cstheme="minorHAnsi"/>
        </w:rPr>
        <w:t>Guide</w:t>
      </w:r>
      <w:r w:rsidRPr="005A0FC4">
        <w:rPr>
          <w:rFonts w:asciiTheme="minorHAnsi" w:hAnsiTheme="minorHAnsi" w:cstheme="minorHAnsi"/>
          <w:spacing w:val="-6"/>
        </w:rPr>
        <w:t xml:space="preserve"> </w:t>
      </w:r>
      <w:r w:rsidRPr="005A0FC4">
        <w:rPr>
          <w:rFonts w:asciiTheme="minorHAnsi" w:hAnsiTheme="minorHAnsi" w:cstheme="minorHAnsi"/>
        </w:rPr>
        <w:t>serves</w:t>
      </w:r>
      <w:r w:rsidRPr="005A0FC4">
        <w:rPr>
          <w:rFonts w:asciiTheme="minorHAnsi" w:hAnsiTheme="minorHAnsi" w:cstheme="minorHAnsi"/>
          <w:spacing w:val="-6"/>
        </w:rPr>
        <w:t xml:space="preserve"> </w:t>
      </w:r>
      <w:r w:rsidRPr="005A0FC4">
        <w:rPr>
          <w:rFonts w:asciiTheme="minorHAnsi" w:hAnsiTheme="minorHAnsi" w:cstheme="minorHAnsi"/>
        </w:rPr>
        <w:t>to</w:t>
      </w:r>
      <w:r w:rsidRPr="005A0FC4">
        <w:rPr>
          <w:rFonts w:asciiTheme="minorHAnsi" w:hAnsiTheme="minorHAnsi" w:cstheme="minorHAnsi"/>
          <w:spacing w:val="-7"/>
        </w:rPr>
        <w:t xml:space="preserve"> </w:t>
      </w:r>
      <w:r w:rsidRPr="005A0FC4">
        <w:rPr>
          <w:rFonts w:asciiTheme="minorHAnsi" w:hAnsiTheme="minorHAnsi" w:cstheme="minorHAnsi"/>
        </w:rPr>
        <w:t>outline</w:t>
      </w:r>
      <w:r w:rsidRPr="005A0FC4">
        <w:rPr>
          <w:rFonts w:asciiTheme="minorHAnsi" w:hAnsiTheme="minorHAnsi" w:cstheme="minorHAnsi"/>
          <w:spacing w:val="-7"/>
        </w:rPr>
        <w:t xml:space="preserve"> </w:t>
      </w:r>
      <w:r w:rsidRPr="005A0FC4">
        <w:rPr>
          <w:rFonts w:asciiTheme="minorHAnsi" w:hAnsiTheme="minorHAnsi" w:cstheme="minorHAnsi"/>
          <w:spacing w:val="-1"/>
        </w:rPr>
        <w:t>the</w:t>
      </w:r>
      <w:r w:rsidRPr="005A0FC4">
        <w:rPr>
          <w:rFonts w:asciiTheme="minorHAnsi" w:hAnsiTheme="minorHAnsi" w:cstheme="minorHAnsi"/>
          <w:spacing w:val="-5"/>
        </w:rPr>
        <w:t xml:space="preserve"> </w:t>
      </w:r>
      <w:r w:rsidRPr="005A0FC4">
        <w:rPr>
          <w:rFonts w:asciiTheme="minorHAnsi" w:hAnsiTheme="minorHAnsi" w:cstheme="minorHAnsi"/>
        </w:rPr>
        <w:t>overarching</w:t>
      </w:r>
      <w:r w:rsidRPr="005A0FC4">
        <w:rPr>
          <w:rFonts w:asciiTheme="minorHAnsi" w:hAnsiTheme="minorHAnsi" w:cstheme="minorHAnsi"/>
          <w:spacing w:val="-7"/>
        </w:rPr>
        <w:t xml:space="preserve"> </w:t>
      </w:r>
      <w:r w:rsidRPr="005A0FC4">
        <w:rPr>
          <w:rFonts w:asciiTheme="minorHAnsi" w:hAnsiTheme="minorHAnsi" w:cstheme="minorHAnsi"/>
        </w:rPr>
        <w:t>funding</w:t>
      </w:r>
      <w:r w:rsidRPr="005A0FC4">
        <w:rPr>
          <w:rFonts w:asciiTheme="minorHAnsi" w:hAnsiTheme="minorHAnsi" w:cstheme="minorHAnsi"/>
          <w:spacing w:val="-7"/>
        </w:rPr>
        <w:t xml:space="preserve"> </w:t>
      </w:r>
      <w:r w:rsidRPr="005A0FC4">
        <w:rPr>
          <w:rFonts w:asciiTheme="minorHAnsi" w:hAnsiTheme="minorHAnsi" w:cstheme="minorHAnsi"/>
          <w:color w:val="000000" w:themeColor="text1"/>
          <w:spacing w:val="-1"/>
        </w:rPr>
        <w:t>guidelines</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for the co-funded Collaborative Interdisciplinary Grant.</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This</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document</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spacing w:val="-1"/>
        </w:rPr>
        <w:t>should</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be read before completing an application form.</w:t>
      </w:r>
      <w:bookmarkStart w:id="0" w:name="_bookmark1"/>
      <w:bookmarkEnd w:id="0"/>
    </w:p>
    <w:p w14:paraId="43CF3257" w14:textId="77777777" w:rsidR="006E3BE5" w:rsidRPr="005A0FC4" w:rsidRDefault="006E3BE5" w:rsidP="006E3BE5">
      <w:pPr>
        <w:pStyle w:val="ListParagraph"/>
        <w:rPr>
          <w:rFonts w:asciiTheme="minorHAnsi" w:eastAsia="Arial" w:hAnsiTheme="minorHAnsi" w:cstheme="minorHAnsi"/>
          <w:sz w:val="20"/>
          <w:szCs w:val="20"/>
        </w:rPr>
      </w:pPr>
      <w:r w:rsidRPr="005A0FC4">
        <w:rPr>
          <w:rFonts w:asciiTheme="minorHAnsi" w:hAnsiTheme="minorHAnsi" w:cstheme="minorHAnsi"/>
          <w:sz w:val="20"/>
          <w:szCs w:val="20"/>
        </w:rPr>
        <w:t>Purpose</w:t>
      </w:r>
    </w:p>
    <w:p w14:paraId="7ECB01FA"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rPr>
        <w:t>Skeletal</w:t>
      </w:r>
      <w:r w:rsidRPr="005A0FC4">
        <w:rPr>
          <w:rFonts w:asciiTheme="minorHAnsi" w:hAnsiTheme="minorHAnsi" w:cstheme="minorHAnsi"/>
          <w:spacing w:val="-6"/>
        </w:rPr>
        <w:t xml:space="preserve"> </w:t>
      </w:r>
      <w:r w:rsidRPr="005A0FC4">
        <w:rPr>
          <w:rFonts w:asciiTheme="minorHAnsi" w:hAnsiTheme="minorHAnsi" w:cstheme="minorHAnsi"/>
        </w:rPr>
        <w:t>research</w:t>
      </w:r>
      <w:r w:rsidRPr="005A0FC4">
        <w:rPr>
          <w:rFonts w:asciiTheme="minorHAnsi" w:hAnsiTheme="minorHAnsi" w:cstheme="minorHAnsi"/>
          <w:spacing w:val="-5"/>
        </w:rPr>
        <w:t xml:space="preserve"> </w:t>
      </w:r>
      <w:r w:rsidRPr="005A0FC4">
        <w:rPr>
          <w:rFonts w:asciiTheme="minorHAnsi" w:hAnsiTheme="minorHAnsi" w:cstheme="minorHAnsi"/>
          <w:spacing w:val="-1"/>
        </w:rPr>
        <w:t>is</w:t>
      </w:r>
      <w:r w:rsidRPr="005A0FC4">
        <w:rPr>
          <w:rFonts w:asciiTheme="minorHAnsi" w:hAnsiTheme="minorHAnsi" w:cstheme="minorHAnsi"/>
          <w:spacing w:val="-5"/>
        </w:rPr>
        <w:t xml:space="preserve"> </w:t>
      </w:r>
      <w:r w:rsidRPr="005A0FC4">
        <w:rPr>
          <w:rFonts w:asciiTheme="minorHAnsi" w:hAnsiTheme="minorHAnsi" w:cstheme="minorHAnsi"/>
        </w:rPr>
        <w:t>a</w:t>
      </w:r>
      <w:r w:rsidRPr="005A0FC4">
        <w:rPr>
          <w:rFonts w:asciiTheme="minorHAnsi" w:hAnsiTheme="minorHAnsi" w:cstheme="minorHAnsi"/>
          <w:spacing w:val="-5"/>
        </w:rPr>
        <w:t xml:space="preserve"> </w:t>
      </w:r>
      <w:r w:rsidRPr="005A0FC4">
        <w:rPr>
          <w:rFonts w:asciiTheme="minorHAnsi" w:hAnsiTheme="minorHAnsi" w:cstheme="minorHAnsi"/>
        </w:rPr>
        <w:t>core</w:t>
      </w:r>
      <w:r w:rsidRPr="005A0FC4">
        <w:rPr>
          <w:rFonts w:asciiTheme="minorHAnsi" w:hAnsiTheme="minorHAnsi" w:cstheme="minorHAnsi"/>
          <w:spacing w:val="-3"/>
        </w:rPr>
        <w:t xml:space="preserve"> </w:t>
      </w:r>
      <w:r w:rsidRPr="005A0FC4">
        <w:rPr>
          <w:rFonts w:asciiTheme="minorHAnsi" w:hAnsiTheme="minorHAnsi" w:cstheme="minorHAnsi"/>
          <w:color w:val="000000" w:themeColor="text1"/>
        </w:rPr>
        <w:t>objective of</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 xml:space="preserve">the both the ANZBMS and BHFs </w:t>
      </w:r>
      <w:r w:rsidRPr="005A0FC4">
        <w:rPr>
          <w:rFonts w:asciiTheme="minorHAnsi" w:hAnsiTheme="minorHAnsi" w:cstheme="minorHAnsi"/>
          <w:color w:val="000000" w:themeColor="text1"/>
        </w:rPr>
        <w:t>mission</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help </w:t>
      </w:r>
      <w:r w:rsidRPr="005A0FC4">
        <w:rPr>
          <w:rFonts w:asciiTheme="minorHAnsi" w:hAnsiTheme="minorHAnsi" w:cstheme="minorHAnsi"/>
          <w:color w:val="000000" w:themeColor="text1"/>
        </w:rPr>
        <w:t>prevent</w:t>
      </w:r>
      <w:r w:rsidRPr="005A0FC4">
        <w:rPr>
          <w:rFonts w:asciiTheme="minorHAnsi" w:hAnsiTheme="minorHAnsi" w:cstheme="minorHAnsi"/>
          <w:color w:val="000000" w:themeColor="text1"/>
          <w:spacing w:val="-5"/>
        </w:rPr>
        <w:t xml:space="preserve"> musculoskeletal disorders</w:t>
      </w:r>
      <w:r w:rsidRPr="005A0FC4">
        <w:rPr>
          <w:rFonts w:asciiTheme="minorHAnsi" w:hAnsiTheme="minorHAnsi" w:cstheme="minorHAnsi"/>
          <w:color w:val="000000" w:themeColor="text1"/>
        </w:rPr>
        <w:t xml:space="preserve"> that impact the lives of young and old.</w:t>
      </w:r>
    </w:p>
    <w:p w14:paraId="4D17D3DF" w14:textId="77777777" w:rsidR="006E3BE5" w:rsidRPr="005A0FC4" w:rsidRDefault="006E3BE5" w:rsidP="006E3BE5">
      <w:pPr>
        <w:pStyle w:val="BodyText"/>
        <w:rPr>
          <w:rFonts w:asciiTheme="minorHAnsi" w:hAnsiTheme="minorHAnsi" w:cstheme="minorHAnsi"/>
        </w:rPr>
      </w:pPr>
      <w:r w:rsidRPr="005A0FC4">
        <w:rPr>
          <w:rFonts w:asciiTheme="minorHAnsi" w:hAnsiTheme="minorHAnsi" w:cstheme="minorHAnsi"/>
          <w:color w:val="000000" w:themeColor="text1"/>
        </w:rPr>
        <w:t>By supporting bone research, we can foster the current and next generation of researchers w</w:t>
      </w:r>
      <w:r w:rsidRPr="005A0FC4">
        <w:rPr>
          <w:rFonts w:asciiTheme="minorHAnsi" w:hAnsiTheme="minorHAnsi" w:cstheme="minorHAnsi"/>
        </w:rPr>
        <w:t xml:space="preserve">ho will pave the way forward to the next innovation in bone disease prevention, </w:t>
      </w:r>
      <w:proofErr w:type="gramStart"/>
      <w:r w:rsidRPr="005A0FC4">
        <w:rPr>
          <w:rFonts w:asciiTheme="minorHAnsi" w:hAnsiTheme="minorHAnsi" w:cstheme="minorHAnsi"/>
        </w:rPr>
        <w:t>treatment</w:t>
      </w:r>
      <w:proofErr w:type="gramEnd"/>
      <w:r w:rsidRPr="005A0FC4">
        <w:rPr>
          <w:rFonts w:asciiTheme="minorHAnsi" w:hAnsiTheme="minorHAnsi" w:cstheme="minorHAnsi"/>
        </w:rPr>
        <w:t xml:space="preserve"> and care.</w:t>
      </w:r>
    </w:p>
    <w:p w14:paraId="2627FC30"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purpose of this grant is to develop new cooperation, exchange of ideas and research collaborations between research institutions, </w:t>
      </w:r>
      <w:proofErr w:type="gramStart"/>
      <w:r w:rsidRPr="005A0FC4">
        <w:rPr>
          <w:rFonts w:asciiTheme="minorHAnsi" w:hAnsiTheme="minorHAnsi" w:cstheme="minorHAnsi"/>
          <w:color w:val="000000" w:themeColor="text1"/>
        </w:rPr>
        <w:t>groups</w:t>
      </w:r>
      <w:proofErr w:type="gramEnd"/>
      <w:r w:rsidRPr="005A0FC4">
        <w:rPr>
          <w:rFonts w:asciiTheme="minorHAnsi" w:hAnsiTheme="minorHAnsi" w:cstheme="minorHAnsi"/>
          <w:color w:val="000000" w:themeColor="text1"/>
        </w:rPr>
        <w:t xml:space="preserve"> or industry partners in musculoskeletal research. Specifically, the scheme aims to:</w:t>
      </w:r>
    </w:p>
    <w:p w14:paraId="67027FAC" w14:textId="77777777" w:rsidR="006E3BE5" w:rsidRPr="005A0FC4" w:rsidRDefault="006E3BE5" w:rsidP="006E3BE5">
      <w:pPr>
        <w:pStyle w:val="BodyText"/>
        <w:numPr>
          <w:ilvl w:val="0"/>
          <w:numId w:val="4"/>
        </w:numPr>
        <w:rPr>
          <w:rFonts w:asciiTheme="minorHAnsi" w:hAnsiTheme="minorHAnsi" w:cstheme="minorHAnsi"/>
          <w:color w:val="000000" w:themeColor="text1"/>
        </w:rPr>
      </w:pPr>
      <w:r w:rsidRPr="005A0FC4">
        <w:rPr>
          <w:rFonts w:asciiTheme="minorHAnsi" w:hAnsiTheme="minorHAnsi" w:cstheme="minorHAnsi"/>
          <w:color w:val="000000" w:themeColor="text1"/>
        </w:rPr>
        <w:t>Develop new inter-disciplinary research collaborations.</w:t>
      </w:r>
    </w:p>
    <w:p w14:paraId="65E8D933" w14:textId="77777777" w:rsidR="006E3BE5" w:rsidRPr="005A0FC4" w:rsidRDefault="006E3BE5" w:rsidP="006E3BE5">
      <w:pPr>
        <w:pStyle w:val="BodyText"/>
        <w:numPr>
          <w:ilvl w:val="0"/>
          <w:numId w:val="4"/>
        </w:numPr>
        <w:rPr>
          <w:rFonts w:asciiTheme="minorHAnsi" w:hAnsiTheme="minorHAnsi" w:cstheme="minorHAnsi"/>
          <w:color w:val="000000" w:themeColor="text1"/>
        </w:rPr>
      </w:pPr>
      <w:r w:rsidRPr="005A0FC4">
        <w:rPr>
          <w:rFonts w:asciiTheme="minorHAnsi" w:hAnsiTheme="minorHAnsi" w:cstheme="minorHAnsi"/>
          <w:color w:val="000000" w:themeColor="text1"/>
        </w:rPr>
        <w:t>Support significant new research partnerships.</w:t>
      </w:r>
    </w:p>
    <w:p w14:paraId="30E17310" w14:textId="77777777" w:rsidR="006E3BE5" w:rsidRPr="005A0FC4" w:rsidRDefault="006E3BE5" w:rsidP="006E3BE5">
      <w:pPr>
        <w:pStyle w:val="BodyText"/>
        <w:numPr>
          <w:ilvl w:val="0"/>
          <w:numId w:val="4"/>
        </w:numPr>
        <w:rPr>
          <w:rFonts w:asciiTheme="minorHAnsi" w:hAnsiTheme="minorHAnsi" w:cstheme="minorHAnsi"/>
          <w:color w:val="000000" w:themeColor="text1"/>
        </w:rPr>
      </w:pPr>
      <w:r w:rsidRPr="005A0FC4">
        <w:rPr>
          <w:rFonts w:asciiTheme="minorHAnsi" w:hAnsiTheme="minorHAnsi" w:cstheme="minorHAnsi"/>
          <w:color w:val="000000" w:themeColor="text1"/>
        </w:rPr>
        <w:t>Build strategic long-term collaborations between musculoskeletal researchers.</w:t>
      </w:r>
    </w:p>
    <w:p w14:paraId="5407F81D" w14:textId="77777777" w:rsidR="006E3BE5" w:rsidRPr="005A0FC4" w:rsidRDefault="006E3BE5" w:rsidP="006E3BE5">
      <w:pPr>
        <w:pStyle w:val="BodyText"/>
        <w:numPr>
          <w:ilvl w:val="0"/>
          <w:numId w:val="4"/>
        </w:numPr>
        <w:rPr>
          <w:rFonts w:asciiTheme="minorHAnsi" w:hAnsiTheme="minorHAnsi" w:cstheme="minorHAnsi"/>
          <w:color w:val="000000" w:themeColor="text1"/>
        </w:rPr>
      </w:pPr>
      <w:r w:rsidRPr="005A0FC4">
        <w:rPr>
          <w:rFonts w:asciiTheme="minorHAnsi" w:hAnsiTheme="minorHAnsi" w:cstheme="minorHAnsi"/>
          <w:color w:val="000000" w:themeColor="text1"/>
        </w:rPr>
        <w:t>Promote new collaborative projects between Early/Mid-Career Researchers and Senior/Established investigators.</w:t>
      </w:r>
    </w:p>
    <w:p w14:paraId="50C65F6E" w14:textId="77777777" w:rsidR="006E3BE5" w:rsidRPr="005A0FC4" w:rsidRDefault="006E3BE5" w:rsidP="006E3BE5">
      <w:pPr>
        <w:pStyle w:val="BodyText"/>
        <w:rPr>
          <w:rFonts w:asciiTheme="minorHAnsi" w:hAnsiTheme="minorHAnsi" w:cstheme="minorHAnsi"/>
          <w:color w:val="000000" w:themeColor="text1"/>
        </w:rPr>
      </w:pPr>
      <w:r w:rsidRPr="005A0FC4">
        <w:rPr>
          <w:rFonts w:asciiTheme="minorHAnsi" w:hAnsiTheme="minorHAnsi" w:cstheme="minorHAnsi"/>
          <w:b/>
          <w:bCs/>
          <w:color w:val="000000" w:themeColor="text1"/>
        </w:rPr>
        <w:t>THE MAXIMUM VALUE OF THE GRANT IS $30,000</w:t>
      </w:r>
      <w:r w:rsidRPr="005A0FC4">
        <w:rPr>
          <w:rFonts w:asciiTheme="minorHAnsi" w:hAnsiTheme="minorHAnsi" w:cstheme="minorHAnsi"/>
          <w:color w:val="000000" w:themeColor="text1"/>
        </w:rPr>
        <w:t>. Research projects that receive support under the scheme should lead to joint publications in high quality research outlets and joint grant applications to nationally competitive funding bodies.</w:t>
      </w:r>
    </w:p>
    <w:p w14:paraId="6547D234" w14:textId="77777777" w:rsidR="006E3BE5" w:rsidRPr="005A0FC4" w:rsidRDefault="006E3BE5" w:rsidP="006E3BE5">
      <w:pPr>
        <w:spacing w:before="11"/>
        <w:ind w:left="709" w:hanging="709"/>
        <w:rPr>
          <w:rFonts w:asciiTheme="minorHAnsi" w:eastAsia="Arial" w:hAnsiTheme="minorHAnsi" w:cstheme="minorHAnsi"/>
          <w:b/>
          <w:bCs/>
          <w:sz w:val="20"/>
          <w:szCs w:val="20"/>
        </w:rPr>
      </w:pPr>
    </w:p>
    <w:p w14:paraId="0F580D87" w14:textId="77777777" w:rsidR="006E3BE5" w:rsidRPr="005A0FC4" w:rsidRDefault="006E3BE5" w:rsidP="006E3BE5">
      <w:pPr>
        <w:pStyle w:val="ListParagraph"/>
        <w:rPr>
          <w:rFonts w:asciiTheme="minorHAnsi" w:hAnsiTheme="minorHAnsi" w:cstheme="minorHAnsi"/>
          <w:sz w:val="20"/>
          <w:szCs w:val="20"/>
        </w:rPr>
      </w:pPr>
      <w:bookmarkStart w:id="1" w:name="_bookmark2"/>
      <w:bookmarkStart w:id="2" w:name="_bookmark4"/>
      <w:bookmarkEnd w:id="1"/>
      <w:bookmarkEnd w:id="2"/>
      <w:r w:rsidRPr="005A0FC4">
        <w:rPr>
          <w:rFonts w:asciiTheme="minorHAnsi" w:hAnsiTheme="minorHAnsi" w:cstheme="minorHAnsi"/>
          <w:sz w:val="20"/>
          <w:szCs w:val="20"/>
        </w:rPr>
        <w:t>Eligibility</w:t>
      </w:r>
      <w:r w:rsidRPr="005A0FC4">
        <w:rPr>
          <w:rFonts w:asciiTheme="minorHAnsi" w:hAnsiTheme="minorHAnsi" w:cstheme="minorHAnsi"/>
          <w:spacing w:val="-7"/>
          <w:sz w:val="20"/>
          <w:szCs w:val="20"/>
        </w:rPr>
        <w:t xml:space="preserve"> </w:t>
      </w:r>
      <w:r w:rsidRPr="005A0FC4">
        <w:rPr>
          <w:rFonts w:asciiTheme="minorHAnsi" w:hAnsiTheme="minorHAnsi" w:cstheme="minorHAnsi"/>
          <w:sz w:val="20"/>
          <w:szCs w:val="20"/>
        </w:rPr>
        <w:t>Criteria</w:t>
      </w:r>
    </w:p>
    <w:p w14:paraId="400BB874" w14:textId="77777777" w:rsidR="006E3BE5" w:rsidRPr="005A0FC4" w:rsidRDefault="006E3BE5" w:rsidP="006E3BE5">
      <w:pPr>
        <w:pStyle w:val="Heading3"/>
        <w:rPr>
          <w:rFonts w:asciiTheme="minorHAnsi" w:hAnsiTheme="minorHAnsi" w:cstheme="minorHAnsi"/>
        </w:rPr>
      </w:pPr>
      <w:r w:rsidRPr="005A0FC4">
        <w:rPr>
          <w:rFonts w:asciiTheme="minorHAnsi" w:hAnsiTheme="minorHAnsi" w:cstheme="minorHAnsi"/>
        </w:rPr>
        <w:t>Who</w:t>
      </w:r>
      <w:r w:rsidRPr="005A0FC4">
        <w:rPr>
          <w:rFonts w:asciiTheme="minorHAnsi" w:hAnsiTheme="minorHAnsi" w:cstheme="minorHAnsi"/>
          <w:spacing w:val="-7"/>
        </w:rPr>
        <w:t xml:space="preserve"> </w:t>
      </w:r>
      <w:r w:rsidRPr="005A0FC4">
        <w:rPr>
          <w:rFonts w:asciiTheme="minorHAnsi" w:hAnsiTheme="minorHAnsi" w:cstheme="minorHAnsi"/>
        </w:rPr>
        <w:t>may</w:t>
      </w:r>
      <w:r w:rsidRPr="005A0FC4">
        <w:rPr>
          <w:rFonts w:asciiTheme="minorHAnsi" w:hAnsiTheme="minorHAnsi" w:cstheme="minorHAnsi"/>
          <w:spacing w:val="-7"/>
        </w:rPr>
        <w:t xml:space="preserve"> </w:t>
      </w:r>
      <w:r w:rsidRPr="005A0FC4">
        <w:rPr>
          <w:rFonts w:asciiTheme="minorHAnsi" w:hAnsiTheme="minorHAnsi" w:cstheme="minorHAnsi"/>
        </w:rPr>
        <w:t>apply</w:t>
      </w:r>
      <w:r w:rsidRPr="005A0FC4">
        <w:rPr>
          <w:rFonts w:asciiTheme="minorHAnsi" w:hAnsiTheme="minorHAnsi" w:cstheme="minorHAnsi"/>
          <w:spacing w:val="-9"/>
        </w:rPr>
        <w:t xml:space="preserve"> </w:t>
      </w:r>
      <w:r w:rsidRPr="005A0FC4">
        <w:rPr>
          <w:rFonts w:asciiTheme="minorHAnsi" w:hAnsiTheme="minorHAnsi" w:cstheme="minorHAnsi"/>
          <w:spacing w:val="1"/>
        </w:rPr>
        <w:t>for</w:t>
      </w:r>
      <w:r w:rsidRPr="005A0FC4">
        <w:rPr>
          <w:rFonts w:asciiTheme="minorHAnsi" w:hAnsiTheme="minorHAnsi" w:cstheme="minorHAnsi"/>
          <w:spacing w:val="-8"/>
        </w:rPr>
        <w:t xml:space="preserve"> </w:t>
      </w:r>
      <w:r w:rsidRPr="005A0FC4">
        <w:rPr>
          <w:rFonts w:asciiTheme="minorHAnsi" w:hAnsiTheme="minorHAnsi" w:cstheme="minorHAnsi"/>
          <w:color w:val="000000" w:themeColor="text1"/>
        </w:rPr>
        <w:t>the ANZBMS/BHF Collaborative Interdisciplinary Grant?</w:t>
      </w:r>
    </w:p>
    <w:p w14:paraId="1CB00DC3" w14:textId="77777777" w:rsidR="006E3BE5" w:rsidRPr="005A0FC4" w:rsidRDefault="006E3BE5" w:rsidP="006E3BE5">
      <w:pPr>
        <w:pStyle w:val="Bullet"/>
        <w:numPr>
          <w:ilvl w:val="0"/>
          <w:numId w:val="5"/>
        </w:numPr>
        <w:rPr>
          <w:rFonts w:asciiTheme="minorHAnsi" w:hAnsiTheme="minorHAnsi" w:cstheme="minorHAnsi"/>
        </w:rPr>
      </w:pPr>
      <w:r w:rsidRPr="005A0FC4">
        <w:rPr>
          <w:rFonts w:asciiTheme="minorHAnsi" w:hAnsiTheme="minorHAnsi" w:cstheme="minorHAnsi"/>
        </w:rPr>
        <w:t xml:space="preserve">Applications must consist of at least two Principal Investigators from a lead and collaborating institution respectively. </w:t>
      </w:r>
    </w:p>
    <w:p w14:paraId="290CC097" w14:textId="77777777" w:rsidR="006E3BE5" w:rsidRPr="005A0FC4" w:rsidRDefault="006E3BE5" w:rsidP="006E3BE5">
      <w:pPr>
        <w:pStyle w:val="Bullet"/>
        <w:numPr>
          <w:ilvl w:val="0"/>
          <w:numId w:val="5"/>
        </w:numPr>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Lead institution and Principal Investigator must be clearly identified and agreed upon prior to application. This institution will be the sole contact for correspondence and invoicing and contact for reporting. </w:t>
      </w:r>
    </w:p>
    <w:p w14:paraId="69453705" w14:textId="77777777" w:rsidR="006E3BE5" w:rsidRPr="005A0FC4" w:rsidRDefault="006E3BE5" w:rsidP="006E3BE5">
      <w:pPr>
        <w:pStyle w:val="Bullet"/>
        <w:numPr>
          <w:ilvl w:val="0"/>
          <w:numId w:val="5"/>
        </w:numPr>
        <w:rPr>
          <w:rFonts w:asciiTheme="minorHAnsi" w:hAnsiTheme="minorHAnsi" w:cstheme="minorHAnsi"/>
        </w:rPr>
      </w:pPr>
      <w:r w:rsidRPr="005A0FC4">
        <w:rPr>
          <w:rFonts w:asciiTheme="minorHAnsi" w:hAnsiTheme="minorHAnsi" w:cstheme="minorHAnsi"/>
        </w:rPr>
        <w:t>The lead investigator (PI-A) and institution must be acknowledged by collaborating institutions.</w:t>
      </w:r>
    </w:p>
    <w:p w14:paraId="1F5CB6AD" w14:textId="77777777" w:rsidR="006E3BE5" w:rsidRPr="005A0FC4" w:rsidRDefault="006E3BE5" w:rsidP="006E3BE5">
      <w:pPr>
        <w:pStyle w:val="Bullet"/>
        <w:numPr>
          <w:ilvl w:val="0"/>
          <w:numId w:val="5"/>
        </w:numPr>
        <w:rPr>
          <w:rFonts w:asciiTheme="minorHAnsi" w:hAnsiTheme="minorHAnsi" w:cstheme="minorHAnsi"/>
        </w:rPr>
      </w:pPr>
      <w:r w:rsidRPr="005A0FC4">
        <w:rPr>
          <w:rFonts w:asciiTheme="minorHAnsi" w:hAnsiTheme="minorHAnsi" w:cstheme="minorHAnsi"/>
        </w:rPr>
        <w:lastRenderedPageBreak/>
        <w:t>The Principal Investigators must have academic/research/industry positions within their respective institutions for the duration of the award.</w:t>
      </w:r>
    </w:p>
    <w:p w14:paraId="42D8C7FD" w14:textId="77777777" w:rsidR="006E3BE5" w:rsidRPr="005A0FC4" w:rsidRDefault="006E3BE5" w:rsidP="006E3BE5">
      <w:pPr>
        <w:pStyle w:val="Bullet"/>
        <w:numPr>
          <w:ilvl w:val="0"/>
          <w:numId w:val="5"/>
        </w:numPr>
        <w:rPr>
          <w:rFonts w:asciiTheme="minorHAnsi" w:hAnsiTheme="minorHAnsi" w:cstheme="minorHAnsi"/>
        </w:rPr>
      </w:pPr>
      <w:r w:rsidRPr="005A0FC4">
        <w:rPr>
          <w:rFonts w:asciiTheme="minorHAnsi" w:hAnsiTheme="minorHAnsi" w:cstheme="minorHAnsi"/>
        </w:rPr>
        <w:t xml:space="preserve">Priority will be given to applications </w:t>
      </w:r>
      <w:proofErr w:type="gramStart"/>
      <w:r w:rsidRPr="005A0FC4">
        <w:rPr>
          <w:rFonts w:asciiTheme="minorHAnsi" w:hAnsiTheme="minorHAnsi" w:cstheme="minorHAnsi"/>
        </w:rPr>
        <w:t>lead</w:t>
      </w:r>
      <w:proofErr w:type="gramEnd"/>
      <w:r w:rsidRPr="005A0FC4">
        <w:rPr>
          <w:rFonts w:asciiTheme="minorHAnsi" w:hAnsiTheme="minorHAnsi" w:cstheme="minorHAnsi"/>
        </w:rPr>
        <w:t xml:space="preserve"> by early (ECI) or mid-career (MCI) investigators. For ECI or MCI status, Principal Investigators from the nominated lead institution (PI-A) must be within 10 years (ECI) or 20 years (MCI) full-time equivalent from the award of a PhD or equivalent clinical qualification.</w:t>
      </w:r>
    </w:p>
    <w:p w14:paraId="117D1725"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Applicants who have experienced career disruptions will be considered. Please provide appropriate information in the relevant application form.</w:t>
      </w:r>
    </w:p>
    <w:p w14:paraId="06ED9EF1"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A</w:t>
      </w:r>
      <w:r w:rsidRPr="005A0FC4">
        <w:rPr>
          <w:rFonts w:asciiTheme="minorHAnsi" w:hAnsiTheme="minorHAnsi" w:cstheme="minorHAnsi"/>
          <w:spacing w:val="-5"/>
        </w:rPr>
        <w:t xml:space="preserve"> Principal Investigator </w:t>
      </w:r>
      <w:r w:rsidRPr="005A0FC4">
        <w:rPr>
          <w:rFonts w:asciiTheme="minorHAnsi" w:hAnsiTheme="minorHAnsi" w:cstheme="minorHAnsi"/>
        </w:rPr>
        <w:t>may submit only one application per grant round. You may appear as AI on multiple grants.</w:t>
      </w:r>
    </w:p>
    <w:p w14:paraId="64F73560" w14:textId="77777777" w:rsidR="006E3BE5" w:rsidRPr="005A0FC4" w:rsidRDefault="006E3BE5" w:rsidP="006E3BE5">
      <w:pPr>
        <w:pStyle w:val="Heading3"/>
        <w:rPr>
          <w:rFonts w:asciiTheme="minorHAnsi" w:hAnsiTheme="minorHAnsi" w:cstheme="minorHAnsi"/>
        </w:rPr>
      </w:pPr>
      <w:r w:rsidRPr="005A0FC4">
        <w:rPr>
          <w:rFonts w:asciiTheme="minorHAnsi" w:hAnsiTheme="minorHAnsi" w:cstheme="minorHAnsi"/>
        </w:rPr>
        <w:t xml:space="preserve">Proposal eligibility – what may be </w:t>
      </w:r>
      <w:proofErr w:type="gramStart"/>
      <w:r w:rsidRPr="005A0FC4">
        <w:rPr>
          <w:rFonts w:asciiTheme="minorHAnsi" w:hAnsiTheme="minorHAnsi" w:cstheme="minorHAnsi"/>
        </w:rPr>
        <w:t>funded</w:t>
      </w:r>
      <w:proofErr w:type="gramEnd"/>
    </w:p>
    <w:p w14:paraId="7AC79C0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The lead Principal investigator (PI-A) must be a financial member of the ANZBMS for the duration of the award. Applicants who are not members at the time of application must agree to join the ANZBMS and remain a member for the duration of the award.</w:t>
      </w:r>
    </w:p>
    <w:p w14:paraId="56BAD2C6"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If successful, other applicants are encouraged to become financial members of the ANZBMS and remain a member for the duration of the award.</w:t>
      </w:r>
    </w:p>
    <w:p w14:paraId="5834E25A"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project must be focused on bone and mineral/musculoskeletal research requiring collaboration between research institutions, </w:t>
      </w:r>
      <w:proofErr w:type="gramStart"/>
      <w:r w:rsidRPr="005A0FC4">
        <w:rPr>
          <w:rFonts w:asciiTheme="minorHAnsi" w:hAnsiTheme="minorHAnsi" w:cstheme="minorHAnsi"/>
          <w:color w:val="000000" w:themeColor="text1"/>
        </w:rPr>
        <w:t>groups</w:t>
      </w:r>
      <w:proofErr w:type="gramEnd"/>
      <w:r w:rsidRPr="005A0FC4">
        <w:rPr>
          <w:rFonts w:asciiTheme="minorHAnsi" w:hAnsiTheme="minorHAnsi" w:cstheme="minorHAnsi"/>
          <w:color w:val="000000" w:themeColor="text1"/>
        </w:rPr>
        <w:t xml:space="preserve"> or industry partners.</w:t>
      </w:r>
    </w:p>
    <w:p w14:paraId="7FDC6A29"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The project must not be currently funded by a major National or International funding body (</w:t>
      </w:r>
      <w:proofErr w:type="spellStart"/>
      <w:proofErr w:type="gramStart"/>
      <w:r w:rsidRPr="005A0FC4">
        <w:rPr>
          <w:rFonts w:asciiTheme="minorHAnsi" w:hAnsiTheme="minorHAnsi" w:cstheme="minorHAnsi"/>
          <w:color w:val="000000" w:themeColor="text1"/>
        </w:rPr>
        <w:t>eg</w:t>
      </w:r>
      <w:proofErr w:type="spellEnd"/>
      <w:proofErr w:type="gramEnd"/>
      <w:r w:rsidRPr="005A0FC4">
        <w:rPr>
          <w:rFonts w:asciiTheme="minorHAnsi" w:hAnsiTheme="minorHAnsi" w:cstheme="minorHAnsi"/>
          <w:color w:val="000000" w:themeColor="text1"/>
        </w:rPr>
        <w:t xml:space="preserve"> NHMRC, ARC, or similar scale funding), or by any other industry-sector funding.</w:t>
      </w:r>
    </w:p>
    <w:p w14:paraId="45E1B46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The proposed project must be located / managed / operated under a university, hospital or major research institution based in either Australia or New Zealand.</w:t>
      </w:r>
    </w:p>
    <w:p w14:paraId="7ED3E4CE"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All Principal Investigators must be an Australian or New Zealand citizen, have resident status or have the appropriate visa to work in Australia or New Zealand for the entire duration of the funding period.</w:t>
      </w:r>
    </w:p>
    <w:p w14:paraId="21FDB4EA"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All Principal Investigators must reside in Australia or New Zealand.</w:t>
      </w:r>
    </w:p>
    <w:p w14:paraId="1D123513" w14:textId="77777777" w:rsidR="006E3BE5" w:rsidRPr="005A0FC4" w:rsidRDefault="006E3BE5" w:rsidP="006E3BE5">
      <w:pPr>
        <w:ind w:left="709" w:hanging="709"/>
        <w:rPr>
          <w:rFonts w:asciiTheme="minorHAnsi" w:eastAsia="Arial" w:hAnsiTheme="minorHAnsi" w:cstheme="minorHAnsi"/>
          <w:color w:val="000000" w:themeColor="text1"/>
          <w:sz w:val="20"/>
          <w:szCs w:val="20"/>
        </w:rPr>
      </w:pPr>
    </w:p>
    <w:p w14:paraId="5E8AD8FE"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color w:val="000000" w:themeColor="text1"/>
          <w:spacing w:val="-1"/>
        </w:rPr>
        <w:t>Each</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grant</w:t>
      </w:r>
      <w:r w:rsidRPr="005A0FC4">
        <w:rPr>
          <w:rFonts w:asciiTheme="minorHAnsi" w:hAnsiTheme="minorHAnsi" w:cstheme="minorHAnsi"/>
          <w:color w:val="000000" w:themeColor="text1"/>
          <w:spacing w:val="-4"/>
        </w:rPr>
        <w:t xml:space="preserve"> must </w:t>
      </w:r>
      <w:r w:rsidRPr="005A0FC4">
        <w:rPr>
          <w:rFonts w:asciiTheme="minorHAnsi" w:hAnsiTheme="minorHAnsi" w:cstheme="minorHAnsi"/>
          <w:color w:val="000000" w:themeColor="text1"/>
        </w:rPr>
        <w:t>be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used</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for</w:t>
      </w:r>
      <w:r w:rsidRPr="005A0FC4">
        <w:rPr>
          <w:rFonts w:asciiTheme="minorHAnsi" w:hAnsiTheme="minorHAnsi" w:cstheme="minorHAnsi"/>
          <w:color w:val="000000" w:themeColor="text1"/>
          <w:spacing w:val="-6"/>
        </w:rPr>
        <w:t xml:space="preserve"> resources, </w:t>
      </w:r>
      <w:r w:rsidRPr="005A0FC4">
        <w:rPr>
          <w:rFonts w:asciiTheme="minorHAnsi" w:hAnsiTheme="minorHAnsi" w:cstheme="minorHAnsi"/>
          <w:color w:val="000000" w:themeColor="text1"/>
        </w:rPr>
        <w:t>equipment,</w:t>
      </w:r>
      <w:r w:rsidRPr="005A0FC4">
        <w:rPr>
          <w:rFonts w:asciiTheme="minorHAnsi" w:hAnsiTheme="minorHAnsi" w:cstheme="minorHAnsi"/>
          <w:color w:val="000000" w:themeColor="text1"/>
          <w:spacing w:val="-3"/>
        </w:rPr>
        <w:t xml:space="preserve"> salary support of applicant, </w:t>
      </w:r>
      <w:r w:rsidRPr="005A0FC4">
        <w:rPr>
          <w:rFonts w:asciiTheme="minorHAnsi" w:hAnsiTheme="minorHAnsi" w:cstheme="minorHAnsi"/>
          <w:color w:val="000000" w:themeColor="text1"/>
        </w:rPr>
        <w:t>support</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personnel</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such</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as</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research</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assistants</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 xml:space="preserve">or </w:t>
      </w:r>
      <w:r w:rsidRPr="005A0FC4">
        <w:rPr>
          <w:rFonts w:asciiTheme="minorHAnsi" w:hAnsiTheme="minorHAnsi" w:cstheme="minorHAnsi"/>
          <w:color w:val="000000" w:themeColor="text1"/>
          <w:spacing w:val="-1"/>
        </w:rPr>
        <w:t>other</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assistance</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required</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for</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a</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specific</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project</w:t>
      </w:r>
      <w:r w:rsidRPr="005A0FC4">
        <w:rPr>
          <w:rFonts w:asciiTheme="minorHAnsi" w:hAnsiTheme="minorHAnsi" w:cstheme="minorHAnsi"/>
        </w:rPr>
        <w:t xml:space="preserve">. </w:t>
      </w:r>
    </w:p>
    <w:p w14:paraId="0FB35FDE"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The Foundation Board of Directors in conjunction with the ANZBMS Council will make the final decision on which applications will receive Research funding.</w:t>
      </w:r>
    </w:p>
    <w:p w14:paraId="6F718816" w14:textId="77777777" w:rsidR="006E3BE5" w:rsidRPr="005A0FC4" w:rsidRDefault="006E3BE5" w:rsidP="006E3BE5">
      <w:pPr>
        <w:pStyle w:val="Heading3"/>
        <w:rPr>
          <w:rFonts w:asciiTheme="minorHAnsi" w:hAnsiTheme="minorHAnsi" w:cstheme="minorHAnsi"/>
        </w:rPr>
      </w:pPr>
      <w:r w:rsidRPr="005A0FC4">
        <w:rPr>
          <w:rFonts w:asciiTheme="minorHAnsi" w:hAnsiTheme="minorHAnsi" w:cstheme="minorHAnsi"/>
        </w:rPr>
        <w:t>Proposal ineligibility - what is not funded?</w:t>
      </w:r>
    </w:p>
    <w:p w14:paraId="717E95EC"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Applications that do not directly relate to the core objectives of </w:t>
      </w:r>
      <w:proofErr w:type="gramStart"/>
      <w:r w:rsidRPr="005A0FC4">
        <w:rPr>
          <w:rFonts w:asciiTheme="minorHAnsi" w:hAnsiTheme="minorHAnsi" w:cstheme="minorHAnsi"/>
          <w:color w:val="000000" w:themeColor="text1"/>
        </w:rPr>
        <w:t>the ANZBMS</w:t>
      </w:r>
      <w:proofErr w:type="gramEnd"/>
      <w:r w:rsidRPr="005A0FC4">
        <w:rPr>
          <w:rFonts w:asciiTheme="minorHAnsi" w:hAnsiTheme="minorHAnsi" w:cstheme="minorHAnsi"/>
          <w:color w:val="000000" w:themeColor="text1"/>
        </w:rPr>
        <w:t xml:space="preserve"> or BHF, or do not address the purpose of the grant.</w:t>
      </w:r>
    </w:p>
    <w:p w14:paraId="204A6829"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Projects which have received any funding from the government or other industry sectors for the same/similar aims and proposed budget will not be considered for funding. If funding is received/notified during the application or assessment period, the application must be withdrawn.</w:t>
      </w:r>
    </w:p>
    <w:p w14:paraId="618AB63F"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spacing w:val="-1"/>
        </w:rPr>
        <w:t>Applications from Principal Investigators who currently hold a BHF or ANZBMS/BHF award at the date of application submission are not eligible to apply.</w:t>
      </w:r>
    </w:p>
    <w:p w14:paraId="217E886C"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spacing w:val="-1"/>
        </w:rPr>
        <w:t>Institutional fees, infrastructure costs and associated overheads will not be covered.</w:t>
      </w:r>
    </w:p>
    <w:p w14:paraId="0E44628A" w14:textId="77777777" w:rsidR="006E3BE5" w:rsidRPr="005A0FC4" w:rsidRDefault="006E3BE5" w:rsidP="006E3BE5">
      <w:pPr>
        <w:widowControl w:val="0"/>
        <w:rPr>
          <w:rFonts w:asciiTheme="minorHAnsi" w:eastAsia="Arial" w:hAnsiTheme="minorHAnsi" w:cstheme="minorHAnsi"/>
          <w:sz w:val="20"/>
          <w:szCs w:val="20"/>
        </w:rPr>
      </w:pPr>
    </w:p>
    <w:p w14:paraId="708510A9" w14:textId="77777777" w:rsidR="006E3BE5" w:rsidRPr="005A0FC4" w:rsidRDefault="006E3BE5" w:rsidP="006E3BE5">
      <w:pPr>
        <w:widowControl w:val="0"/>
        <w:rPr>
          <w:rFonts w:asciiTheme="minorHAnsi" w:eastAsia="Arial" w:hAnsiTheme="minorHAnsi" w:cstheme="minorHAnsi"/>
          <w:sz w:val="20"/>
          <w:szCs w:val="20"/>
        </w:rPr>
      </w:pPr>
    </w:p>
    <w:p w14:paraId="3BDD1D01" w14:textId="77777777" w:rsidR="006E3BE5" w:rsidRPr="005A0FC4" w:rsidRDefault="006E3BE5" w:rsidP="006E3BE5">
      <w:pPr>
        <w:pStyle w:val="ListParagraph"/>
        <w:spacing w:before="240"/>
        <w:rPr>
          <w:rFonts w:asciiTheme="minorHAnsi" w:eastAsia="Arial" w:hAnsiTheme="minorHAnsi" w:cstheme="minorHAnsi"/>
          <w:sz w:val="20"/>
          <w:szCs w:val="20"/>
        </w:rPr>
      </w:pPr>
      <w:bookmarkStart w:id="3" w:name="_bookmark6"/>
      <w:bookmarkEnd w:id="3"/>
      <w:r w:rsidRPr="005A0FC4">
        <w:rPr>
          <w:rFonts w:asciiTheme="minorHAnsi" w:hAnsiTheme="minorHAnsi" w:cstheme="minorHAnsi"/>
          <w:sz w:val="20"/>
          <w:szCs w:val="20"/>
        </w:rPr>
        <w:t>Application Procedure / Requirements</w:t>
      </w:r>
    </w:p>
    <w:p w14:paraId="2CAE81B6"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color w:val="000000" w:themeColor="text1"/>
        </w:rPr>
        <w:t>The</w:t>
      </w:r>
      <w:r w:rsidRPr="005A0FC4">
        <w:rPr>
          <w:rFonts w:asciiTheme="minorHAnsi" w:hAnsiTheme="minorHAnsi" w:cstheme="minorHAnsi"/>
        </w:rPr>
        <w:t xml:space="preserve"> Research Grant Application Guide should be read before completing the application form.</w:t>
      </w:r>
    </w:p>
    <w:p w14:paraId="3DB2EE7F"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lastRenderedPageBreak/>
        <w:t xml:space="preserve">Application forms </w:t>
      </w:r>
      <w:r w:rsidRPr="005A0FC4">
        <w:rPr>
          <w:rFonts w:asciiTheme="minorHAnsi" w:hAnsiTheme="minorHAnsi" w:cstheme="minorHAnsi"/>
          <w:color w:val="000000" w:themeColor="text1"/>
        </w:rPr>
        <w:t xml:space="preserve">can be requested from </w:t>
      </w:r>
      <w:hyperlink r:id="rId5" w:history="1">
        <w:r w:rsidRPr="005A0FC4">
          <w:rPr>
            <w:rStyle w:val="Hyperlink"/>
            <w:rFonts w:asciiTheme="minorHAnsi" w:hAnsiTheme="minorHAnsi" w:cstheme="minorHAnsi"/>
          </w:rPr>
          <w:t>research@bonehealth.org.au</w:t>
        </w:r>
      </w:hyperlink>
      <w:r w:rsidRPr="005A0FC4">
        <w:rPr>
          <w:rFonts w:asciiTheme="minorHAnsi" w:hAnsiTheme="minorHAnsi" w:cstheme="minorHAnsi"/>
          <w:color w:val="000000" w:themeColor="text1"/>
        </w:rPr>
        <w:t xml:space="preserve"> Monday 11 </w:t>
      </w:r>
      <w:proofErr w:type="gramStart"/>
      <w:r w:rsidRPr="005A0FC4">
        <w:rPr>
          <w:rFonts w:asciiTheme="minorHAnsi" w:hAnsiTheme="minorHAnsi" w:cstheme="minorHAnsi"/>
          <w:color w:val="000000" w:themeColor="text1"/>
        </w:rPr>
        <w:t>September,</w:t>
      </w:r>
      <w:proofErr w:type="gramEnd"/>
      <w:r w:rsidRPr="005A0FC4">
        <w:rPr>
          <w:rFonts w:asciiTheme="minorHAnsi" w:hAnsiTheme="minorHAnsi" w:cstheme="minorHAnsi"/>
          <w:color w:val="000000" w:themeColor="text1"/>
        </w:rPr>
        <w:t xml:space="preserve"> 2023</w:t>
      </w:r>
    </w:p>
    <w:p w14:paraId="14744DA3"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 xml:space="preserve">The application form </w:t>
      </w:r>
      <w:r w:rsidRPr="005A0FC4">
        <w:rPr>
          <w:rFonts w:asciiTheme="minorHAnsi" w:hAnsiTheme="minorHAnsi" w:cstheme="minorHAnsi"/>
          <w:color w:val="000000" w:themeColor="text1"/>
        </w:rPr>
        <w:t>must contain all necessary info</w:t>
      </w:r>
      <w:r w:rsidRPr="005A0FC4">
        <w:rPr>
          <w:rFonts w:asciiTheme="minorHAnsi" w:hAnsiTheme="minorHAnsi" w:cstheme="minorHAnsi"/>
        </w:rPr>
        <w:t>rmation applicable to the project / research.  All details included must be current at the time of application.</w:t>
      </w:r>
    </w:p>
    <w:p w14:paraId="4CD33557"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 xml:space="preserve">Applicants </w:t>
      </w:r>
      <w:r w:rsidRPr="005A0FC4">
        <w:rPr>
          <w:rFonts w:asciiTheme="minorHAnsi" w:hAnsiTheme="minorHAnsi" w:cstheme="minorHAnsi"/>
          <w:color w:val="000000" w:themeColor="text1"/>
        </w:rPr>
        <w:t xml:space="preserve">must use the Collaborative Interdisciplinary Grant Application form template and adhere to the length and formatting </w:t>
      </w:r>
      <w:r w:rsidRPr="005A0FC4">
        <w:rPr>
          <w:rFonts w:asciiTheme="minorHAnsi" w:hAnsiTheme="minorHAnsi" w:cstheme="minorHAnsi"/>
        </w:rPr>
        <w:t>requirements as stated in the application form.</w:t>
      </w:r>
    </w:p>
    <w:p w14:paraId="5DB21D40"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Any applications</w:t>
      </w:r>
      <w:r w:rsidRPr="005A0FC4">
        <w:rPr>
          <w:rFonts w:asciiTheme="minorHAnsi" w:hAnsiTheme="minorHAnsi" w:cstheme="minorHAnsi"/>
          <w:spacing w:val="-5"/>
        </w:rPr>
        <w:t xml:space="preserve"> </w:t>
      </w:r>
      <w:r w:rsidRPr="005A0FC4">
        <w:rPr>
          <w:rFonts w:asciiTheme="minorHAnsi" w:hAnsiTheme="minorHAnsi" w:cstheme="minorHAnsi"/>
          <w:spacing w:val="-1"/>
        </w:rPr>
        <w:t>not</w:t>
      </w:r>
      <w:r w:rsidRPr="005A0FC4">
        <w:rPr>
          <w:rFonts w:asciiTheme="minorHAnsi" w:hAnsiTheme="minorHAnsi" w:cstheme="minorHAnsi"/>
          <w:spacing w:val="-5"/>
        </w:rPr>
        <w:t xml:space="preserve"> </w:t>
      </w:r>
      <w:r w:rsidRPr="005A0FC4">
        <w:rPr>
          <w:rFonts w:asciiTheme="minorHAnsi" w:hAnsiTheme="minorHAnsi" w:cstheme="minorHAnsi"/>
          <w:spacing w:val="-1"/>
        </w:rPr>
        <w:t>using</w:t>
      </w:r>
      <w:r w:rsidRPr="005A0FC4">
        <w:rPr>
          <w:rFonts w:asciiTheme="minorHAnsi" w:hAnsiTheme="minorHAnsi" w:cstheme="minorHAnsi"/>
          <w:spacing w:val="-5"/>
        </w:rPr>
        <w:t xml:space="preserve"> </w:t>
      </w:r>
      <w:r w:rsidRPr="005A0FC4">
        <w:rPr>
          <w:rFonts w:asciiTheme="minorHAnsi" w:hAnsiTheme="minorHAnsi" w:cstheme="minorHAnsi"/>
          <w:spacing w:val="-1"/>
        </w:rPr>
        <w:t>the ANZBMS/BHF Grant application</w:t>
      </w:r>
      <w:r w:rsidRPr="005A0FC4">
        <w:rPr>
          <w:rFonts w:asciiTheme="minorHAnsi" w:hAnsiTheme="minorHAnsi" w:cstheme="minorHAnsi"/>
          <w:spacing w:val="-5"/>
        </w:rPr>
        <w:t xml:space="preserve"> </w:t>
      </w:r>
      <w:r w:rsidRPr="005A0FC4">
        <w:rPr>
          <w:rFonts w:asciiTheme="minorHAnsi" w:hAnsiTheme="minorHAnsi" w:cstheme="minorHAnsi"/>
        </w:rPr>
        <w:t>template will</w:t>
      </w:r>
      <w:r w:rsidRPr="005A0FC4">
        <w:rPr>
          <w:rFonts w:asciiTheme="minorHAnsi" w:hAnsiTheme="minorHAnsi" w:cstheme="minorHAnsi"/>
          <w:spacing w:val="-10"/>
        </w:rPr>
        <w:t xml:space="preserve"> </w:t>
      </w:r>
      <w:r w:rsidRPr="005A0FC4">
        <w:rPr>
          <w:rFonts w:asciiTheme="minorHAnsi" w:hAnsiTheme="minorHAnsi" w:cstheme="minorHAnsi"/>
        </w:rPr>
        <w:t>be</w:t>
      </w:r>
      <w:r w:rsidRPr="005A0FC4">
        <w:rPr>
          <w:rFonts w:asciiTheme="minorHAnsi" w:hAnsiTheme="minorHAnsi" w:cstheme="minorHAnsi"/>
          <w:spacing w:val="-8"/>
        </w:rPr>
        <w:t xml:space="preserve"> </w:t>
      </w:r>
      <w:r w:rsidRPr="005A0FC4">
        <w:rPr>
          <w:rFonts w:asciiTheme="minorHAnsi" w:hAnsiTheme="minorHAnsi" w:cstheme="minorHAnsi"/>
          <w:b/>
        </w:rPr>
        <w:t>ineligible</w:t>
      </w:r>
      <w:r w:rsidRPr="005A0FC4">
        <w:rPr>
          <w:rFonts w:asciiTheme="minorHAnsi" w:hAnsiTheme="minorHAnsi" w:cstheme="minorHAnsi"/>
        </w:rPr>
        <w:t>.</w:t>
      </w:r>
    </w:p>
    <w:p w14:paraId="15190781"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Applicants are expected to provide all information prior to submission.  No further information will be sought or accepted after the closing date.</w:t>
      </w:r>
      <w:bookmarkStart w:id="4" w:name="_bookmark7"/>
      <w:bookmarkEnd w:id="4"/>
    </w:p>
    <w:p w14:paraId="7C419EE0" w14:textId="77777777" w:rsidR="006E3BE5" w:rsidRPr="005A0FC4" w:rsidRDefault="006E3BE5" w:rsidP="006E3BE5">
      <w:pPr>
        <w:spacing w:before="72"/>
        <w:ind w:left="709" w:hanging="709"/>
        <w:rPr>
          <w:rFonts w:asciiTheme="minorHAnsi" w:eastAsia="Arial" w:hAnsiTheme="minorHAnsi" w:cstheme="minorHAnsi"/>
          <w:sz w:val="20"/>
          <w:szCs w:val="20"/>
        </w:rPr>
      </w:pPr>
    </w:p>
    <w:p w14:paraId="7C78EE5C" w14:textId="77777777" w:rsidR="006E3BE5" w:rsidRPr="005A0FC4" w:rsidRDefault="006E3BE5" w:rsidP="006E3BE5">
      <w:pPr>
        <w:pStyle w:val="ListParagraph"/>
        <w:spacing w:before="240"/>
        <w:rPr>
          <w:rFonts w:asciiTheme="minorHAnsi" w:eastAsia="Arial" w:hAnsiTheme="minorHAnsi" w:cstheme="minorHAnsi"/>
          <w:sz w:val="20"/>
          <w:szCs w:val="20"/>
        </w:rPr>
      </w:pPr>
      <w:r w:rsidRPr="005A0FC4">
        <w:rPr>
          <w:rFonts w:asciiTheme="minorHAnsi" w:hAnsiTheme="minorHAnsi" w:cstheme="minorHAnsi"/>
          <w:sz w:val="20"/>
          <w:szCs w:val="20"/>
        </w:rPr>
        <w:t>Submission deadline</w:t>
      </w:r>
    </w:p>
    <w:p w14:paraId="465D2A58"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Completed</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applications</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must</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spacing w:val="-1"/>
        </w:rPr>
        <w:t>be</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 xml:space="preserve">signed and submitted via email to </w:t>
      </w:r>
      <w:hyperlink r:id="rId6" w:history="1">
        <w:r w:rsidRPr="005A0FC4">
          <w:rPr>
            <w:rStyle w:val="Hyperlink"/>
            <w:rFonts w:asciiTheme="minorHAnsi" w:hAnsiTheme="minorHAnsi" w:cstheme="minorHAnsi"/>
          </w:rPr>
          <w:t>research@bonehealth.org.au</w:t>
        </w:r>
      </w:hyperlink>
      <w:r w:rsidRPr="005A0FC4">
        <w:rPr>
          <w:rFonts w:asciiTheme="minorHAnsi" w:hAnsiTheme="minorHAnsi" w:cstheme="minorHAnsi"/>
          <w:color w:val="000000" w:themeColor="text1"/>
        </w:rPr>
        <w:t xml:space="preserve"> by the closing date and time (5pm AEST Friday 3 </w:t>
      </w:r>
      <w:proofErr w:type="gramStart"/>
      <w:r w:rsidRPr="005A0FC4">
        <w:rPr>
          <w:rFonts w:asciiTheme="minorHAnsi" w:hAnsiTheme="minorHAnsi" w:cstheme="minorHAnsi"/>
          <w:color w:val="000000" w:themeColor="text1"/>
        </w:rPr>
        <w:t>November,</w:t>
      </w:r>
      <w:proofErr w:type="gramEnd"/>
      <w:r w:rsidRPr="005A0FC4">
        <w:rPr>
          <w:rFonts w:asciiTheme="minorHAnsi" w:hAnsiTheme="minorHAnsi" w:cstheme="minorHAnsi"/>
          <w:color w:val="000000" w:themeColor="text1"/>
        </w:rPr>
        <w:t xml:space="preserve"> 2023). Late submissions will not be accepted.</w:t>
      </w:r>
    </w:p>
    <w:p w14:paraId="7F2E5399"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Applicants will receive an email from the Bone Health Foundation acknowledging receipt of their application.</w:t>
      </w:r>
    </w:p>
    <w:p w14:paraId="2F4A086C"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For queries or to confirm receipt, please</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 xml:space="preserve">contact </w:t>
      </w:r>
      <w:hyperlink r:id="rId7" w:history="1">
        <w:r w:rsidRPr="005A0FC4">
          <w:rPr>
            <w:rStyle w:val="Hyperlink"/>
            <w:rFonts w:asciiTheme="minorHAnsi" w:hAnsiTheme="minorHAnsi" w:cstheme="minorHAnsi"/>
          </w:rPr>
          <w:t>research@bonehealth.org.au</w:t>
        </w:r>
      </w:hyperlink>
      <w:r w:rsidRPr="005A0FC4">
        <w:rPr>
          <w:rStyle w:val="Hyperlink"/>
          <w:rFonts w:asciiTheme="minorHAnsi" w:hAnsiTheme="minorHAnsi" w:cstheme="minorHAnsi"/>
        </w:rPr>
        <w:t>.</w:t>
      </w:r>
    </w:p>
    <w:p w14:paraId="4631EA2E"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spacing w:val="3"/>
        </w:rPr>
        <w:t xml:space="preserve">Applicants are encouraged to submit applications </w:t>
      </w:r>
      <w:r w:rsidRPr="005A0FC4">
        <w:rPr>
          <w:rFonts w:asciiTheme="minorHAnsi" w:hAnsiTheme="minorHAnsi" w:cstheme="minorHAnsi"/>
          <w:color w:val="000000" w:themeColor="text1"/>
        </w:rPr>
        <w:t>at</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least</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day</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ahead</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of</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the</w:t>
      </w:r>
      <w:r w:rsidRPr="005A0FC4">
        <w:rPr>
          <w:rFonts w:asciiTheme="minorHAnsi" w:hAnsiTheme="minorHAnsi" w:cstheme="minorHAnsi"/>
          <w:color w:val="000000" w:themeColor="text1"/>
          <w:spacing w:val="-5"/>
        </w:rPr>
        <w:t xml:space="preserve"> closing </w:t>
      </w:r>
      <w:r w:rsidRPr="005A0FC4">
        <w:rPr>
          <w:rFonts w:asciiTheme="minorHAnsi" w:hAnsiTheme="minorHAnsi" w:cstheme="minorHAnsi"/>
          <w:color w:val="000000" w:themeColor="text1"/>
        </w:rPr>
        <w:t>deadline.</w:t>
      </w:r>
      <w:r w:rsidRPr="005A0FC4">
        <w:rPr>
          <w:rFonts w:asciiTheme="minorHAnsi" w:hAnsiTheme="minorHAnsi" w:cstheme="minorHAnsi"/>
          <w:color w:val="000000" w:themeColor="text1"/>
          <w:spacing w:val="-4"/>
        </w:rPr>
        <w:t xml:space="preserve"> </w:t>
      </w:r>
    </w:p>
    <w:p w14:paraId="03F1C37A" w14:textId="77777777" w:rsidR="006E3BE5" w:rsidRPr="005A0FC4" w:rsidRDefault="006E3BE5" w:rsidP="006E3BE5">
      <w:pPr>
        <w:pStyle w:val="Bullet"/>
        <w:numPr>
          <w:ilvl w:val="0"/>
          <w:numId w:val="0"/>
        </w:numPr>
        <w:ind w:left="284"/>
        <w:rPr>
          <w:rFonts w:asciiTheme="minorHAnsi" w:hAnsiTheme="minorHAnsi" w:cstheme="minorHAnsi"/>
          <w:color w:val="000000" w:themeColor="text1"/>
        </w:rPr>
      </w:pPr>
    </w:p>
    <w:p w14:paraId="6CE4CDD9" w14:textId="77777777" w:rsidR="006E3BE5" w:rsidRPr="005A0FC4" w:rsidRDefault="006E3BE5" w:rsidP="006E3BE5">
      <w:pPr>
        <w:pStyle w:val="ListParagraph"/>
        <w:spacing w:before="240"/>
        <w:rPr>
          <w:rFonts w:asciiTheme="minorHAnsi" w:eastAsia="Arial" w:hAnsiTheme="minorHAnsi" w:cstheme="minorHAnsi"/>
          <w:sz w:val="20"/>
          <w:szCs w:val="20"/>
        </w:rPr>
      </w:pPr>
      <w:bookmarkStart w:id="5" w:name="_bookmark8"/>
      <w:bookmarkEnd w:id="5"/>
      <w:r w:rsidRPr="005A0FC4">
        <w:rPr>
          <w:rFonts w:asciiTheme="minorHAnsi" w:hAnsiTheme="minorHAnsi" w:cstheme="minorHAnsi"/>
          <w:sz w:val="20"/>
          <w:szCs w:val="20"/>
        </w:rPr>
        <w:t>Review</w:t>
      </w:r>
      <w:r w:rsidRPr="005A0FC4">
        <w:rPr>
          <w:rFonts w:asciiTheme="minorHAnsi" w:hAnsiTheme="minorHAnsi" w:cstheme="minorHAnsi"/>
          <w:spacing w:val="2"/>
          <w:sz w:val="20"/>
          <w:szCs w:val="20"/>
        </w:rPr>
        <w:t xml:space="preserve"> </w:t>
      </w:r>
      <w:r w:rsidRPr="005A0FC4">
        <w:rPr>
          <w:rFonts w:asciiTheme="minorHAnsi" w:hAnsiTheme="minorHAnsi" w:cstheme="minorHAnsi"/>
          <w:sz w:val="20"/>
          <w:szCs w:val="20"/>
        </w:rPr>
        <w:t>process</w:t>
      </w:r>
    </w:p>
    <w:p w14:paraId="20B9F652"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The BHF and ANZBMS will form a Research Advisory Panel (</w:t>
      </w:r>
      <w:r w:rsidRPr="005A0FC4">
        <w:rPr>
          <w:rFonts w:asciiTheme="minorHAnsi" w:hAnsiTheme="minorHAnsi" w:cstheme="minorHAnsi"/>
          <w:b/>
          <w:bCs/>
          <w:color w:val="000000" w:themeColor="text1"/>
        </w:rPr>
        <w:t>RAP</w:t>
      </w:r>
      <w:r w:rsidRPr="005A0FC4">
        <w:rPr>
          <w:rFonts w:asciiTheme="minorHAnsi" w:hAnsiTheme="minorHAnsi" w:cstheme="minorHAnsi"/>
          <w:color w:val="000000" w:themeColor="text1"/>
        </w:rPr>
        <w:t>) to oversee the Research Program assessment and reporting.</w:t>
      </w:r>
    </w:p>
    <w:p w14:paraId="192B5E4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All applications will be reviewed and scored by independent, non-conflicted reviewers.</w:t>
      </w:r>
    </w:p>
    <w:p w14:paraId="2FCC0C3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Applications will be reviewed for completeness and adherence to the ANZBMS/BHF Collaborative Interdisciplinary Grant Application Guide.</w:t>
      </w:r>
    </w:p>
    <w:p w14:paraId="41FCF4E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Applications that provide incomplete documentation at the deadline will be excluded.</w:t>
      </w:r>
    </w:p>
    <w:p w14:paraId="204BAC0B"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spacing w:val="1"/>
        </w:rPr>
        <w:t>Applications will be scored against the following criteria:</w:t>
      </w:r>
    </w:p>
    <w:p w14:paraId="1213D3FA" w14:textId="77777777" w:rsidR="006E3BE5" w:rsidRPr="005A0FC4" w:rsidRDefault="006E3BE5" w:rsidP="006E3BE5">
      <w:pPr>
        <w:pStyle w:val="Bullet"/>
        <w:rPr>
          <w:rFonts w:asciiTheme="minorHAnsi" w:hAnsiTheme="minorHAnsi" w:cstheme="minorHAnsi"/>
          <w:color w:val="000000" w:themeColor="text1"/>
        </w:rPr>
      </w:pPr>
    </w:p>
    <w:p w14:paraId="1DB7D738" w14:textId="77777777" w:rsidR="006E3BE5" w:rsidRPr="005A0FC4" w:rsidRDefault="006E3BE5" w:rsidP="006E3BE5">
      <w:pPr>
        <w:pStyle w:val="BodyText"/>
        <w:numPr>
          <w:ilvl w:val="2"/>
          <w:numId w:val="2"/>
        </w:numPr>
        <w:tabs>
          <w:tab w:val="left" w:pos="821"/>
        </w:tabs>
        <w:spacing w:before="60"/>
        <w:jc w:val="both"/>
        <w:rPr>
          <w:rFonts w:asciiTheme="minorHAnsi" w:hAnsiTheme="minorHAnsi" w:cstheme="minorHAnsi"/>
          <w:color w:val="000000" w:themeColor="text1"/>
        </w:rPr>
      </w:pPr>
      <w:bookmarkStart w:id="6" w:name="_bookmark9"/>
      <w:bookmarkEnd w:id="6"/>
      <w:r w:rsidRPr="005A0FC4">
        <w:rPr>
          <w:rFonts w:asciiTheme="minorHAnsi" w:hAnsiTheme="minorHAnsi" w:cstheme="minorHAnsi"/>
          <w:color w:val="000000" w:themeColor="text1"/>
          <w:spacing w:val="-1"/>
        </w:rPr>
        <w:t xml:space="preserve">Quality, Feasibility/Capability </w:t>
      </w:r>
    </w:p>
    <w:p w14:paraId="30C83811" w14:textId="77777777" w:rsidR="006E3BE5" w:rsidRPr="005A0FC4" w:rsidRDefault="006E3BE5" w:rsidP="006E3BE5">
      <w:pPr>
        <w:pStyle w:val="BodyText"/>
        <w:numPr>
          <w:ilvl w:val="2"/>
          <w:numId w:val="2"/>
        </w:numPr>
        <w:tabs>
          <w:tab w:val="left" w:pos="821"/>
        </w:tabs>
        <w:spacing w:before="37"/>
        <w:jc w:val="both"/>
        <w:rPr>
          <w:rFonts w:asciiTheme="minorHAnsi" w:hAnsiTheme="minorHAnsi" w:cstheme="minorHAnsi"/>
          <w:color w:val="000000" w:themeColor="text1"/>
        </w:rPr>
      </w:pPr>
      <w:r w:rsidRPr="005A0FC4">
        <w:rPr>
          <w:rFonts w:asciiTheme="minorHAnsi" w:hAnsiTheme="minorHAnsi" w:cstheme="minorHAnsi"/>
          <w:color w:val="000000" w:themeColor="text1"/>
          <w:spacing w:val="-1"/>
        </w:rPr>
        <w:t>Significance</w:t>
      </w:r>
      <w:r w:rsidRPr="005A0FC4">
        <w:rPr>
          <w:rFonts w:asciiTheme="minorHAnsi" w:hAnsiTheme="minorHAnsi" w:cstheme="minorHAnsi"/>
          <w:color w:val="000000" w:themeColor="text1"/>
        </w:rPr>
        <w:t xml:space="preserve"> </w:t>
      </w:r>
      <w:r w:rsidRPr="005A0FC4">
        <w:rPr>
          <w:rFonts w:asciiTheme="minorHAnsi" w:hAnsiTheme="minorHAnsi" w:cstheme="minorHAnsi"/>
          <w:color w:val="000000" w:themeColor="text1"/>
          <w:spacing w:val="-2"/>
        </w:rPr>
        <w:t>of</w:t>
      </w:r>
      <w:r w:rsidRPr="005A0FC4">
        <w:rPr>
          <w:rFonts w:asciiTheme="minorHAnsi" w:hAnsiTheme="minorHAnsi" w:cstheme="minorHAnsi"/>
          <w:color w:val="000000" w:themeColor="text1"/>
          <w:spacing w:val="-1"/>
        </w:rPr>
        <w:t xml:space="preserve"> </w:t>
      </w:r>
      <w:r w:rsidRPr="005A0FC4">
        <w:rPr>
          <w:rFonts w:asciiTheme="minorHAnsi" w:hAnsiTheme="minorHAnsi" w:cstheme="minorHAnsi"/>
          <w:color w:val="000000" w:themeColor="text1"/>
        </w:rPr>
        <w:t xml:space="preserve">the </w:t>
      </w:r>
      <w:r w:rsidRPr="005A0FC4">
        <w:rPr>
          <w:rFonts w:asciiTheme="minorHAnsi" w:hAnsiTheme="minorHAnsi" w:cstheme="minorHAnsi"/>
          <w:color w:val="000000" w:themeColor="text1"/>
          <w:spacing w:val="-1"/>
        </w:rPr>
        <w:t>Expected</w:t>
      </w:r>
      <w:r w:rsidRPr="005A0FC4">
        <w:rPr>
          <w:rFonts w:asciiTheme="minorHAnsi" w:hAnsiTheme="minorHAnsi" w:cstheme="minorHAnsi"/>
          <w:color w:val="000000" w:themeColor="text1"/>
          <w:spacing w:val="-2"/>
        </w:rPr>
        <w:t xml:space="preserve"> </w:t>
      </w:r>
      <w:r w:rsidRPr="005A0FC4">
        <w:rPr>
          <w:rFonts w:asciiTheme="minorHAnsi" w:hAnsiTheme="minorHAnsi" w:cstheme="minorHAnsi"/>
          <w:color w:val="000000" w:themeColor="text1"/>
          <w:spacing w:val="-1"/>
        </w:rPr>
        <w:t>Outcomes</w:t>
      </w:r>
      <w:r w:rsidRPr="005A0FC4">
        <w:rPr>
          <w:rFonts w:asciiTheme="minorHAnsi" w:hAnsiTheme="minorHAnsi" w:cstheme="minorHAnsi"/>
          <w:color w:val="000000" w:themeColor="text1"/>
          <w:spacing w:val="-2"/>
        </w:rPr>
        <w:t xml:space="preserve"> </w:t>
      </w:r>
      <w:r w:rsidRPr="005A0FC4">
        <w:rPr>
          <w:rFonts w:asciiTheme="minorHAnsi" w:hAnsiTheme="minorHAnsi" w:cstheme="minorHAnsi"/>
          <w:b/>
          <w:bCs/>
          <w:color w:val="000000" w:themeColor="text1"/>
          <w:spacing w:val="-1"/>
        </w:rPr>
        <w:t>and/or</w:t>
      </w:r>
    </w:p>
    <w:p w14:paraId="0C1BAAE9" w14:textId="77777777" w:rsidR="006E3BE5" w:rsidRPr="005A0FC4" w:rsidRDefault="006E3BE5" w:rsidP="006E3BE5">
      <w:pPr>
        <w:pStyle w:val="BodyText"/>
        <w:numPr>
          <w:ilvl w:val="2"/>
          <w:numId w:val="2"/>
        </w:numPr>
        <w:tabs>
          <w:tab w:val="left" w:pos="821"/>
        </w:tabs>
        <w:spacing w:before="37"/>
        <w:jc w:val="both"/>
        <w:rPr>
          <w:rFonts w:asciiTheme="minorHAnsi" w:hAnsiTheme="minorHAnsi" w:cstheme="minorHAnsi"/>
          <w:color w:val="000000" w:themeColor="text1"/>
        </w:rPr>
      </w:pPr>
      <w:r w:rsidRPr="005A0FC4">
        <w:rPr>
          <w:rFonts w:asciiTheme="minorHAnsi" w:hAnsiTheme="minorHAnsi" w:cstheme="minorHAnsi"/>
          <w:color w:val="000000" w:themeColor="text1"/>
          <w:spacing w:val="-1"/>
        </w:rPr>
        <w:t>Innovation</w:t>
      </w:r>
      <w:r w:rsidRPr="005A0FC4">
        <w:rPr>
          <w:rFonts w:asciiTheme="minorHAnsi" w:hAnsiTheme="minorHAnsi" w:cstheme="minorHAnsi"/>
          <w:color w:val="000000" w:themeColor="text1"/>
        </w:rPr>
        <w:t xml:space="preserve"> </w:t>
      </w:r>
      <w:r w:rsidRPr="005A0FC4">
        <w:rPr>
          <w:rFonts w:asciiTheme="minorHAnsi" w:hAnsiTheme="minorHAnsi" w:cstheme="minorHAnsi"/>
          <w:color w:val="000000" w:themeColor="text1"/>
          <w:spacing w:val="-1"/>
        </w:rPr>
        <w:t xml:space="preserve">of </w:t>
      </w:r>
      <w:r w:rsidRPr="005A0FC4">
        <w:rPr>
          <w:rFonts w:asciiTheme="minorHAnsi" w:hAnsiTheme="minorHAnsi" w:cstheme="minorHAnsi"/>
          <w:color w:val="000000" w:themeColor="text1"/>
        </w:rPr>
        <w:t xml:space="preserve">the </w:t>
      </w:r>
      <w:r w:rsidRPr="005A0FC4">
        <w:rPr>
          <w:rFonts w:asciiTheme="minorHAnsi" w:hAnsiTheme="minorHAnsi" w:cstheme="minorHAnsi"/>
          <w:color w:val="000000" w:themeColor="text1"/>
          <w:spacing w:val="-2"/>
        </w:rPr>
        <w:t xml:space="preserve">Concept </w:t>
      </w:r>
    </w:p>
    <w:p w14:paraId="1C78721B" w14:textId="77777777" w:rsidR="006E3BE5" w:rsidRPr="005A0FC4" w:rsidRDefault="006E3BE5" w:rsidP="006E3BE5">
      <w:pPr>
        <w:pStyle w:val="BodyText"/>
        <w:numPr>
          <w:ilvl w:val="2"/>
          <w:numId w:val="2"/>
        </w:numPr>
        <w:tabs>
          <w:tab w:val="left" w:pos="821"/>
        </w:tabs>
        <w:spacing w:before="35"/>
        <w:jc w:val="both"/>
        <w:rPr>
          <w:rFonts w:asciiTheme="minorHAnsi" w:hAnsiTheme="minorHAnsi" w:cstheme="minorHAnsi"/>
          <w:color w:val="000000" w:themeColor="text1"/>
        </w:rPr>
      </w:pPr>
      <w:r w:rsidRPr="005A0FC4">
        <w:rPr>
          <w:rFonts w:asciiTheme="minorHAnsi" w:hAnsiTheme="minorHAnsi" w:cstheme="minorHAnsi"/>
          <w:color w:val="000000" w:themeColor="text1"/>
          <w:spacing w:val="-1"/>
        </w:rPr>
        <w:t>Track Record and Team Quality (Relative</w:t>
      </w:r>
      <w:r w:rsidRPr="005A0FC4">
        <w:rPr>
          <w:rFonts w:asciiTheme="minorHAnsi" w:hAnsiTheme="minorHAnsi" w:cstheme="minorHAnsi"/>
          <w:color w:val="000000" w:themeColor="text1"/>
        </w:rPr>
        <w:t xml:space="preserve"> to</w:t>
      </w:r>
      <w:r w:rsidRPr="005A0FC4">
        <w:rPr>
          <w:rFonts w:asciiTheme="minorHAnsi" w:hAnsiTheme="minorHAnsi" w:cstheme="minorHAnsi"/>
          <w:color w:val="000000" w:themeColor="text1"/>
          <w:spacing w:val="-2"/>
        </w:rPr>
        <w:t xml:space="preserve"> </w:t>
      </w:r>
      <w:r w:rsidRPr="005A0FC4">
        <w:rPr>
          <w:rFonts w:asciiTheme="minorHAnsi" w:hAnsiTheme="minorHAnsi" w:cstheme="minorHAnsi"/>
          <w:color w:val="000000" w:themeColor="text1"/>
          <w:spacing w:val="-1"/>
        </w:rPr>
        <w:t>Opportunity) and Capabilities within Research Environment</w:t>
      </w:r>
    </w:p>
    <w:p w14:paraId="53BE37E5" w14:textId="77777777" w:rsidR="006E3BE5" w:rsidRPr="005A0FC4" w:rsidRDefault="006E3BE5" w:rsidP="006E3BE5">
      <w:pPr>
        <w:pStyle w:val="BodyText"/>
        <w:numPr>
          <w:ilvl w:val="2"/>
          <w:numId w:val="2"/>
        </w:numPr>
        <w:tabs>
          <w:tab w:val="left" w:pos="821"/>
        </w:tabs>
        <w:spacing w:before="35"/>
        <w:jc w:val="both"/>
        <w:rPr>
          <w:rFonts w:asciiTheme="minorHAnsi" w:hAnsiTheme="minorHAnsi" w:cstheme="minorHAnsi"/>
          <w:color w:val="000000" w:themeColor="text1"/>
        </w:rPr>
      </w:pPr>
      <w:r w:rsidRPr="005A0FC4">
        <w:rPr>
          <w:rFonts w:asciiTheme="minorHAnsi" w:hAnsiTheme="minorHAnsi" w:cstheme="minorHAnsi"/>
          <w:color w:val="000000" w:themeColor="text1"/>
          <w:spacing w:val="-1"/>
        </w:rPr>
        <w:t xml:space="preserve">Strength of Collaborative team (including leadership from ECI/MCI) </w:t>
      </w:r>
    </w:p>
    <w:p w14:paraId="43732DF9" w14:textId="77777777" w:rsidR="006E3BE5" w:rsidRPr="005A0FC4" w:rsidRDefault="006E3BE5" w:rsidP="006E3BE5">
      <w:pPr>
        <w:pStyle w:val="ListParagraph"/>
        <w:rPr>
          <w:rFonts w:asciiTheme="minorHAnsi" w:eastAsia="Arial" w:hAnsiTheme="minorHAnsi" w:cstheme="minorHAnsi"/>
          <w:sz w:val="20"/>
          <w:szCs w:val="20"/>
        </w:rPr>
      </w:pPr>
      <w:r w:rsidRPr="005A0FC4">
        <w:rPr>
          <w:rFonts w:asciiTheme="minorHAnsi" w:hAnsiTheme="minorHAnsi" w:cstheme="minorHAnsi"/>
          <w:sz w:val="20"/>
          <w:szCs w:val="20"/>
        </w:rPr>
        <w:t>Outcome</w:t>
      </w:r>
      <w:r w:rsidRPr="005A0FC4">
        <w:rPr>
          <w:rFonts w:asciiTheme="minorHAnsi" w:hAnsiTheme="minorHAnsi" w:cstheme="minorHAnsi"/>
          <w:spacing w:val="1"/>
          <w:sz w:val="20"/>
          <w:szCs w:val="20"/>
        </w:rPr>
        <w:t xml:space="preserve"> </w:t>
      </w:r>
      <w:r w:rsidRPr="005A0FC4">
        <w:rPr>
          <w:rFonts w:asciiTheme="minorHAnsi" w:hAnsiTheme="minorHAnsi" w:cstheme="minorHAnsi"/>
          <w:sz w:val="20"/>
          <w:szCs w:val="20"/>
        </w:rPr>
        <w:t>of application</w:t>
      </w:r>
    </w:p>
    <w:p w14:paraId="34B784D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Applicants</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and</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their</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institutional</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contact</w:t>
      </w:r>
      <w:r w:rsidRPr="005A0FC4">
        <w:rPr>
          <w:rFonts w:asciiTheme="minorHAnsi" w:hAnsiTheme="minorHAnsi" w:cstheme="minorHAnsi"/>
          <w:color w:val="000000" w:themeColor="text1"/>
          <w:spacing w:val="-4"/>
        </w:rPr>
        <w:t xml:space="preserve"> will be notified </w:t>
      </w:r>
      <w:r w:rsidRPr="005A0FC4">
        <w:rPr>
          <w:rFonts w:asciiTheme="minorHAnsi" w:hAnsiTheme="minorHAnsi" w:cstheme="minorHAnsi"/>
          <w:color w:val="000000" w:themeColor="text1"/>
          <w:spacing w:val="-1"/>
        </w:rPr>
        <w:t>via</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email</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of</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the</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outcome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of</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 xml:space="preserve">their </w:t>
      </w:r>
      <w:r w:rsidRPr="005A0FC4">
        <w:rPr>
          <w:rFonts w:asciiTheme="minorHAnsi" w:hAnsiTheme="minorHAnsi" w:cstheme="minorHAnsi"/>
          <w:color w:val="000000" w:themeColor="text1"/>
        </w:rPr>
        <w:t>ANZBMS/BHF Collaborative Interdisciplinary Grant</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submission by the determined date as per Section 8 (listed below)</w:t>
      </w:r>
    </w:p>
    <w:p w14:paraId="7F712990" w14:textId="77777777" w:rsidR="006E3BE5" w:rsidRPr="005A0FC4" w:rsidRDefault="006E3BE5" w:rsidP="006E3BE5">
      <w:pPr>
        <w:pStyle w:val="BodyText"/>
        <w:numPr>
          <w:ilvl w:val="0"/>
          <w:numId w:val="2"/>
        </w:numPr>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Grant application review process is robust and independent and focuses on impact and evidence. A strict conflict of interest policy is adhered to. </w:t>
      </w:r>
    </w:p>
    <w:p w14:paraId="33546F40" w14:textId="77777777" w:rsidR="006E3BE5" w:rsidRPr="005A0FC4" w:rsidRDefault="006E3BE5" w:rsidP="006E3BE5">
      <w:pPr>
        <w:pStyle w:val="BodyText"/>
        <w:numPr>
          <w:ilvl w:val="0"/>
          <w:numId w:val="2"/>
        </w:numPr>
        <w:rPr>
          <w:rFonts w:asciiTheme="minorHAnsi" w:hAnsiTheme="minorHAnsi" w:cstheme="minorHAnsi"/>
          <w:color w:val="000000" w:themeColor="text1"/>
        </w:rPr>
      </w:pPr>
      <w:r w:rsidRPr="005A0FC4">
        <w:rPr>
          <w:rFonts w:asciiTheme="minorHAnsi" w:hAnsiTheme="minorHAnsi" w:cstheme="minorHAnsi"/>
          <w:color w:val="000000" w:themeColor="text1"/>
        </w:rPr>
        <w:t>The decision-making process is final and there is no appeal process.</w:t>
      </w:r>
    </w:p>
    <w:p w14:paraId="493CC07E" w14:textId="77777777" w:rsidR="006E3BE5" w:rsidRPr="005A0FC4" w:rsidRDefault="006E3BE5" w:rsidP="006E3BE5">
      <w:pPr>
        <w:pStyle w:val="BodyText"/>
        <w:numPr>
          <w:ilvl w:val="0"/>
          <w:numId w:val="2"/>
        </w:numPr>
        <w:rPr>
          <w:rFonts w:asciiTheme="minorHAnsi" w:hAnsiTheme="minorHAnsi" w:cstheme="minorHAnsi"/>
          <w:color w:val="000000" w:themeColor="text1"/>
        </w:rPr>
      </w:pPr>
      <w:r w:rsidRPr="005A0FC4">
        <w:rPr>
          <w:rFonts w:asciiTheme="minorHAnsi" w:hAnsiTheme="minorHAnsi" w:cstheme="minorHAnsi"/>
          <w:color w:val="000000" w:themeColor="text1"/>
        </w:rPr>
        <w:t>Re-submissions (either in whole or in part) are not considered outside of a grant round.</w:t>
      </w:r>
    </w:p>
    <w:p w14:paraId="3AB17E3C" w14:textId="77777777" w:rsidR="006E3BE5" w:rsidRPr="005A0FC4" w:rsidRDefault="006E3BE5" w:rsidP="006E3BE5">
      <w:pPr>
        <w:pStyle w:val="BodyText"/>
        <w:numPr>
          <w:ilvl w:val="0"/>
          <w:numId w:val="2"/>
        </w:numPr>
        <w:rPr>
          <w:rFonts w:asciiTheme="minorHAnsi" w:hAnsiTheme="minorHAnsi" w:cstheme="minorHAnsi"/>
          <w:color w:val="000000" w:themeColor="text1"/>
        </w:rPr>
      </w:pPr>
      <w:r w:rsidRPr="005A0FC4">
        <w:rPr>
          <w:rFonts w:asciiTheme="minorHAnsi" w:hAnsiTheme="minorHAnsi" w:cstheme="minorHAnsi"/>
          <w:color w:val="000000" w:themeColor="text1"/>
        </w:rPr>
        <w:lastRenderedPageBreak/>
        <w:t>Grants available in this round represent the full allocation of BHF/ANZBMS Collaborative Interdisciplinary funding pool.</w:t>
      </w:r>
      <w:r w:rsidRPr="005A0FC4">
        <w:rPr>
          <w:rFonts w:asciiTheme="minorHAnsi" w:hAnsiTheme="minorHAnsi" w:cstheme="minorHAnsi"/>
          <w:color w:val="000000" w:themeColor="text1"/>
          <w:spacing w:val="-1"/>
        </w:rPr>
        <w:t xml:space="preserve"> </w:t>
      </w:r>
    </w:p>
    <w:p w14:paraId="4644A32E" w14:textId="77777777" w:rsidR="006E3BE5" w:rsidRPr="005A0FC4" w:rsidRDefault="006E3BE5" w:rsidP="006E3BE5">
      <w:pPr>
        <w:pStyle w:val="BodyText"/>
        <w:numPr>
          <w:ilvl w:val="0"/>
          <w:numId w:val="2"/>
        </w:numPr>
        <w:rPr>
          <w:rFonts w:asciiTheme="minorHAnsi" w:hAnsiTheme="minorHAnsi" w:cstheme="minorHAnsi"/>
          <w:color w:val="FF0000"/>
        </w:rPr>
      </w:pPr>
      <w:r w:rsidRPr="005A0FC4">
        <w:rPr>
          <w:rFonts w:asciiTheme="minorHAnsi" w:hAnsiTheme="minorHAnsi" w:cstheme="minorHAnsi"/>
          <w:color w:val="000000" w:themeColor="text1"/>
        </w:rPr>
        <w:t>Unsuccessful</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applicants</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are</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encouraged</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re-apply</w:t>
      </w:r>
      <w:r w:rsidRPr="005A0FC4">
        <w:rPr>
          <w:rFonts w:asciiTheme="minorHAnsi" w:hAnsiTheme="minorHAnsi" w:cstheme="minorHAnsi"/>
          <w:color w:val="000000" w:themeColor="text1"/>
          <w:spacing w:val="-10"/>
        </w:rPr>
        <w:t xml:space="preserve"> </w:t>
      </w:r>
      <w:r w:rsidRPr="005A0FC4">
        <w:rPr>
          <w:rFonts w:asciiTheme="minorHAnsi" w:hAnsiTheme="minorHAnsi" w:cstheme="minorHAnsi"/>
          <w:color w:val="000000" w:themeColor="text1"/>
        </w:rPr>
        <w:t>in</w:t>
      </w:r>
      <w:r w:rsidRPr="005A0FC4">
        <w:rPr>
          <w:rFonts w:asciiTheme="minorHAnsi" w:hAnsiTheme="minorHAnsi" w:cstheme="minorHAnsi"/>
          <w:color w:val="000000" w:themeColor="text1"/>
          <w:spacing w:val="-6"/>
        </w:rPr>
        <w:t xml:space="preserve"> future </w:t>
      </w:r>
      <w:r w:rsidRPr="005A0FC4">
        <w:rPr>
          <w:rFonts w:asciiTheme="minorHAnsi" w:hAnsiTheme="minorHAnsi" w:cstheme="minorHAnsi"/>
          <w:color w:val="000000" w:themeColor="text1"/>
        </w:rPr>
        <w:t>grant r</w:t>
      </w:r>
      <w:r w:rsidRPr="005A0FC4">
        <w:rPr>
          <w:rFonts w:asciiTheme="minorHAnsi" w:hAnsiTheme="minorHAnsi" w:cstheme="minorHAnsi"/>
          <w:color w:val="000000" w:themeColor="text1"/>
          <w:spacing w:val="-1"/>
        </w:rPr>
        <w:t>ounds.</w:t>
      </w:r>
    </w:p>
    <w:p w14:paraId="560D44C3" w14:textId="5F60FC52" w:rsidR="006E3BE5" w:rsidRPr="005A0FC4" w:rsidRDefault="006E3BE5" w:rsidP="006E3BE5">
      <w:pPr>
        <w:pStyle w:val="ListParagraph"/>
        <w:rPr>
          <w:rFonts w:asciiTheme="minorHAnsi" w:hAnsiTheme="minorHAnsi" w:cstheme="minorHAnsi"/>
          <w:bCs/>
          <w:sz w:val="20"/>
          <w:szCs w:val="20"/>
        </w:rPr>
      </w:pPr>
      <w:bookmarkStart w:id="7" w:name="_bookmark10"/>
      <w:bookmarkEnd w:id="7"/>
      <w:r w:rsidRPr="005A0FC4">
        <w:rPr>
          <w:rFonts w:asciiTheme="minorHAnsi" w:hAnsiTheme="minorHAnsi" w:cstheme="minorHAnsi"/>
          <w:sz w:val="20"/>
          <w:szCs w:val="20"/>
        </w:rPr>
        <w:t>202</w:t>
      </w:r>
      <w:r w:rsidR="00BA4D4A">
        <w:rPr>
          <w:rFonts w:asciiTheme="minorHAnsi" w:hAnsiTheme="minorHAnsi" w:cstheme="minorHAnsi"/>
          <w:sz w:val="20"/>
          <w:szCs w:val="20"/>
        </w:rPr>
        <w:t>3</w:t>
      </w:r>
      <w:r w:rsidRPr="005A0FC4">
        <w:rPr>
          <w:rFonts w:asciiTheme="minorHAnsi" w:hAnsiTheme="minorHAnsi" w:cstheme="minorHAnsi"/>
          <w:sz w:val="20"/>
          <w:szCs w:val="20"/>
        </w:rPr>
        <w:t xml:space="preserve"> Grant Round Timeline of</w:t>
      </w:r>
      <w:r w:rsidRPr="005A0FC4">
        <w:rPr>
          <w:rFonts w:asciiTheme="minorHAnsi" w:hAnsiTheme="minorHAnsi" w:cstheme="minorHAnsi"/>
          <w:spacing w:val="-3"/>
          <w:sz w:val="20"/>
          <w:szCs w:val="20"/>
        </w:rPr>
        <w:t xml:space="preserve"> </w:t>
      </w:r>
      <w:r w:rsidRPr="005A0FC4">
        <w:rPr>
          <w:rFonts w:asciiTheme="minorHAnsi" w:hAnsiTheme="minorHAnsi" w:cstheme="minorHAnsi"/>
          <w:sz w:val="20"/>
          <w:szCs w:val="20"/>
        </w:rPr>
        <w:t>Peer</w:t>
      </w:r>
      <w:r w:rsidRPr="005A0FC4">
        <w:rPr>
          <w:rFonts w:asciiTheme="minorHAnsi" w:hAnsiTheme="minorHAnsi" w:cstheme="minorHAnsi"/>
          <w:spacing w:val="-3"/>
          <w:sz w:val="20"/>
          <w:szCs w:val="20"/>
        </w:rPr>
        <w:t xml:space="preserve"> </w:t>
      </w:r>
      <w:r w:rsidRPr="005A0FC4">
        <w:rPr>
          <w:rFonts w:asciiTheme="minorHAnsi" w:hAnsiTheme="minorHAnsi" w:cstheme="minorHAnsi"/>
          <w:sz w:val="20"/>
          <w:szCs w:val="20"/>
        </w:rPr>
        <w:t>Review Process</w:t>
      </w:r>
    </w:p>
    <w:p w14:paraId="5613D6CA" w14:textId="77777777" w:rsidR="006E3BE5" w:rsidRPr="005A0FC4" w:rsidRDefault="006E3BE5" w:rsidP="006E3BE5">
      <w:pPr>
        <w:pStyle w:val="Bullet"/>
        <w:rPr>
          <w:rFonts w:asciiTheme="minorHAnsi" w:hAnsiTheme="minorHAnsi" w:cstheme="minorHAnsi"/>
          <w:bCs/>
        </w:rPr>
      </w:pPr>
      <w:r w:rsidRPr="005A0FC4">
        <w:rPr>
          <w:rFonts w:asciiTheme="minorHAnsi" w:hAnsiTheme="minorHAnsi" w:cstheme="minorHAnsi"/>
        </w:rPr>
        <w:t xml:space="preserve">Applications open Monday 11 </w:t>
      </w:r>
      <w:proofErr w:type="gramStart"/>
      <w:r w:rsidRPr="005A0FC4">
        <w:rPr>
          <w:rFonts w:asciiTheme="minorHAnsi" w:hAnsiTheme="minorHAnsi" w:cstheme="minorHAnsi"/>
        </w:rPr>
        <w:t>September,</w:t>
      </w:r>
      <w:proofErr w:type="gramEnd"/>
      <w:r w:rsidRPr="005A0FC4">
        <w:rPr>
          <w:rFonts w:asciiTheme="minorHAnsi" w:hAnsiTheme="minorHAnsi" w:cstheme="minorHAnsi"/>
        </w:rPr>
        <w:t xml:space="preserve"> 2023.</w:t>
      </w:r>
    </w:p>
    <w:p w14:paraId="5223D714" w14:textId="77777777" w:rsidR="006E3BE5" w:rsidRPr="005A0FC4" w:rsidRDefault="006E3BE5" w:rsidP="006E3BE5">
      <w:pPr>
        <w:pStyle w:val="Bullet"/>
        <w:rPr>
          <w:rFonts w:asciiTheme="minorHAnsi" w:hAnsiTheme="minorHAnsi" w:cstheme="minorHAnsi"/>
          <w:bCs/>
        </w:rPr>
      </w:pPr>
      <w:r w:rsidRPr="005A0FC4">
        <w:rPr>
          <w:rFonts w:asciiTheme="minorHAnsi" w:hAnsiTheme="minorHAnsi" w:cstheme="minorHAnsi"/>
        </w:rPr>
        <w:t xml:space="preserve">Applications must be received by 5pm AEST Friday 3 </w:t>
      </w:r>
      <w:proofErr w:type="gramStart"/>
      <w:r w:rsidRPr="005A0FC4">
        <w:rPr>
          <w:rFonts w:asciiTheme="minorHAnsi" w:hAnsiTheme="minorHAnsi" w:cstheme="minorHAnsi"/>
        </w:rPr>
        <w:t>November,</w:t>
      </w:r>
      <w:proofErr w:type="gramEnd"/>
      <w:r w:rsidRPr="005A0FC4">
        <w:rPr>
          <w:rFonts w:asciiTheme="minorHAnsi" w:hAnsiTheme="minorHAnsi" w:cstheme="minorHAnsi"/>
        </w:rPr>
        <w:t xml:space="preserve"> 2023.</w:t>
      </w:r>
    </w:p>
    <w:p w14:paraId="43FEEFFC"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 xml:space="preserve">Applications assigned to external reviewers </w:t>
      </w:r>
      <w:proofErr w:type="gramStart"/>
      <w:r w:rsidRPr="005A0FC4">
        <w:rPr>
          <w:rFonts w:asciiTheme="minorHAnsi" w:hAnsiTheme="minorHAnsi" w:cstheme="minorHAnsi"/>
        </w:rPr>
        <w:t>November,</w:t>
      </w:r>
      <w:proofErr w:type="gramEnd"/>
      <w:r w:rsidRPr="005A0FC4">
        <w:rPr>
          <w:rFonts w:asciiTheme="minorHAnsi" w:hAnsiTheme="minorHAnsi" w:cstheme="minorHAnsi"/>
        </w:rPr>
        <w:t xml:space="preserve"> 2023</w:t>
      </w:r>
    </w:p>
    <w:p w14:paraId="26496898"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Grant Review Panel assessments of applications November 2023</w:t>
      </w:r>
    </w:p>
    <w:p w14:paraId="693E6516"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Approval by Bone Health Foundation and ANZBMS Board of Directors December 2023.</w:t>
      </w:r>
    </w:p>
    <w:p w14:paraId="19B8DCFA"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 xml:space="preserve">Notification to applicants </w:t>
      </w:r>
      <w:proofErr w:type="gramStart"/>
      <w:r w:rsidRPr="005A0FC4">
        <w:rPr>
          <w:rFonts w:asciiTheme="minorHAnsi" w:hAnsiTheme="minorHAnsi" w:cstheme="minorHAnsi"/>
        </w:rPr>
        <w:t>December,</w:t>
      </w:r>
      <w:proofErr w:type="gramEnd"/>
      <w:r w:rsidRPr="005A0FC4">
        <w:rPr>
          <w:rFonts w:asciiTheme="minorHAnsi" w:hAnsiTheme="minorHAnsi" w:cstheme="minorHAnsi"/>
        </w:rPr>
        <w:t xml:space="preserve"> 2023</w:t>
      </w:r>
    </w:p>
    <w:p w14:paraId="64023072"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Successful applicants commence project on date as specified in grant agreement once all approvals have been gained)</w:t>
      </w:r>
    </w:p>
    <w:p w14:paraId="43096626" w14:textId="77777777" w:rsidR="006E3BE5" w:rsidRPr="005A0FC4" w:rsidRDefault="006E3BE5" w:rsidP="006E3BE5">
      <w:pPr>
        <w:pStyle w:val="Bullet"/>
        <w:numPr>
          <w:ilvl w:val="0"/>
          <w:numId w:val="0"/>
        </w:numPr>
        <w:rPr>
          <w:rFonts w:asciiTheme="minorHAnsi" w:hAnsiTheme="minorHAnsi" w:cstheme="minorHAnsi"/>
        </w:rPr>
      </w:pPr>
    </w:p>
    <w:p w14:paraId="5AA08663" w14:textId="77777777" w:rsidR="006E3BE5" w:rsidRPr="005A0FC4" w:rsidRDefault="006E3BE5" w:rsidP="006E3BE5">
      <w:pPr>
        <w:pStyle w:val="ListParagraph"/>
        <w:rPr>
          <w:rFonts w:asciiTheme="minorHAnsi" w:hAnsiTheme="minorHAnsi" w:cstheme="minorHAnsi"/>
          <w:bCs/>
          <w:sz w:val="20"/>
          <w:szCs w:val="20"/>
        </w:rPr>
      </w:pPr>
      <w:bookmarkStart w:id="8" w:name="_bookmark11"/>
      <w:bookmarkEnd w:id="8"/>
      <w:r w:rsidRPr="005A0FC4">
        <w:rPr>
          <w:rFonts w:asciiTheme="minorHAnsi" w:hAnsiTheme="minorHAnsi" w:cstheme="minorHAnsi"/>
          <w:sz w:val="20"/>
          <w:szCs w:val="20"/>
        </w:rPr>
        <w:t>Approvals</w:t>
      </w:r>
      <w:r w:rsidRPr="005A0FC4">
        <w:rPr>
          <w:rFonts w:asciiTheme="minorHAnsi" w:hAnsiTheme="minorHAnsi" w:cstheme="minorHAnsi"/>
          <w:spacing w:val="1"/>
          <w:sz w:val="20"/>
          <w:szCs w:val="20"/>
        </w:rPr>
        <w:t xml:space="preserve"> </w:t>
      </w:r>
      <w:r w:rsidRPr="005A0FC4">
        <w:rPr>
          <w:rFonts w:asciiTheme="minorHAnsi" w:hAnsiTheme="minorHAnsi" w:cstheme="minorHAnsi"/>
          <w:sz w:val="20"/>
          <w:szCs w:val="20"/>
        </w:rPr>
        <w:t>to be obtained prior to funding commencement.</w:t>
      </w:r>
    </w:p>
    <w:p w14:paraId="5B5061D9"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Research undertaken must conform to the principles as set out by the </w:t>
      </w:r>
      <w:hyperlink r:id="rId8">
        <w:r w:rsidRPr="005A0FC4">
          <w:rPr>
            <w:rFonts w:asciiTheme="minorHAnsi" w:hAnsiTheme="minorHAnsi" w:cstheme="minorHAnsi"/>
            <w:color w:val="000000" w:themeColor="text1"/>
          </w:rPr>
          <w:t>NHMRC ’s Statement on Ethical</w:t>
        </w:r>
      </w:hyperlink>
      <w:hyperlink r:id="rId9">
        <w:r w:rsidRPr="005A0FC4">
          <w:rPr>
            <w:rFonts w:asciiTheme="minorHAnsi" w:hAnsiTheme="minorHAnsi" w:cstheme="minorHAnsi"/>
            <w:color w:val="000000" w:themeColor="text1"/>
          </w:rPr>
          <w:t xml:space="preserve"> Conduct in Human Research (2007) </w:t>
        </w:r>
      </w:hyperlink>
      <w:r w:rsidRPr="005A0FC4">
        <w:rPr>
          <w:rFonts w:asciiTheme="minorHAnsi" w:hAnsiTheme="minorHAnsi" w:cstheme="minorHAnsi"/>
          <w:color w:val="000000" w:themeColor="text1"/>
        </w:rPr>
        <w:t xml:space="preserve">and </w:t>
      </w:r>
      <w:hyperlink r:id="rId10">
        <w:r w:rsidRPr="005A0FC4">
          <w:rPr>
            <w:rFonts w:asciiTheme="minorHAnsi" w:hAnsiTheme="minorHAnsi" w:cstheme="minorHAnsi"/>
            <w:color w:val="000000" w:themeColor="text1"/>
          </w:rPr>
          <w:t>The Australian Code for the Responsible Conduct of Research</w:t>
        </w:r>
      </w:hyperlink>
      <w:r w:rsidRPr="005A0FC4">
        <w:rPr>
          <w:rFonts w:asciiTheme="minorHAnsi" w:hAnsiTheme="minorHAnsi" w:cstheme="minorHAnsi"/>
          <w:color w:val="000000" w:themeColor="text1"/>
        </w:rPr>
        <w:t xml:space="preserve"> and any other conditions required by Research Ethics Committees.</w:t>
      </w:r>
    </w:p>
    <w:p w14:paraId="35C6B286"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Funding for ANZBMS/BHF Collaborative Interdisciplinary Grants will not be released to the nominated institution until all relevant approvals, particularly in relation to ethics and governance, have been received and lodged with the Foundation.</w:t>
      </w:r>
    </w:p>
    <w:p w14:paraId="22BB9FB7"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Funding will be released in 4 equal installments at the end of each quarter after the date of commencement of the research project, as detailed in the Grant Agreement, unless otherwise agreed.</w:t>
      </w:r>
    </w:p>
    <w:p w14:paraId="12EAEB93" w14:textId="77777777" w:rsidR="006E3BE5" w:rsidRPr="005A0FC4" w:rsidRDefault="006E3BE5" w:rsidP="006E3BE5">
      <w:pPr>
        <w:pStyle w:val="BodyText"/>
        <w:rPr>
          <w:rFonts w:asciiTheme="minorHAnsi" w:hAnsiTheme="minorHAnsi" w:cstheme="minorHAnsi"/>
          <w:w w:val="99"/>
        </w:rPr>
      </w:pPr>
      <w:r w:rsidRPr="005A0FC4">
        <w:rPr>
          <w:rFonts w:asciiTheme="minorHAnsi" w:hAnsiTheme="minorHAnsi" w:cstheme="minorHAnsi"/>
          <w:w w:val="99"/>
        </w:rPr>
        <w:t xml:space="preserve">  </w:t>
      </w:r>
    </w:p>
    <w:p w14:paraId="595C33CD" w14:textId="77777777" w:rsidR="006E3BE5" w:rsidRPr="005A0FC4" w:rsidRDefault="006E3BE5" w:rsidP="006E3BE5">
      <w:pPr>
        <w:pStyle w:val="BodyText"/>
        <w:rPr>
          <w:rFonts w:asciiTheme="minorHAnsi" w:hAnsiTheme="minorHAnsi" w:cstheme="minorHAnsi"/>
        </w:rPr>
      </w:pPr>
    </w:p>
    <w:p w14:paraId="413C31AA" w14:textId="77777777" w:rsidR="006E3BE5" w:rsidRPr="005A0FC4" w:rsidRDefault="006E3BE5" w:rsidP="006E3BE5">
      <w:pPr>
        <w:pStyle w:val="ListParagraph"/>
        <w:rPr>
          <w:rFonts w:asciiTheme="minorHAnsi" w:hAnsiTheme="minorHAnsi" w:cstheme="minorHAnsi"/>
          <w:bCs/>
          <w:sz w:val="20"/>
          <w:szCs w:val="20"/>
        </w:rPr>
      </w:pPr>
      <w:bookmarkStart w:id="9" w:name="_bookmark13"/>
      <w:bookmarkEnd w:id="9"/>
      <w:r w:rsidRPr="005A0FC4">
        <w:rPr>
          <w:rFonts w:asciiTheme="minorHAnsi" w:hAnsiTheme="minorHAnsi" w:cstheme="minorHAnsi"/>
          <w:sz w:val="20"/>
          <w:szCs w:val="20"/>
        </w:rPr>
        <w:t>Acceptance of</w:t>
      </w:r>
      <w:r w:rsidRPr="005A0FC4">
        <w:rPr>
          <w:rFonts w:asciiTheme="minorHAnsi" w:hAnsiTheme="minorHAnsi" w:cstheme="minorHAnsi"/>
          <w:spacing w:val="1"/>
          <w:sz w:val="20"/>
          <w:szCs w:val="20"/>
        </w:rPr>
        <w:t xml:space="preserve"> </w:t>
      </w:r>
      <w:r w:rsidRPr="005A0FC4">
        <w:rPr>
          <w:rFonts w:asciiTheme="minorHAnsi" w:hAnsiTheme="minorHAnsi" w:cstheme="minorHAnsi"/>
          <w:sz w:val="20"/>
          <w:szCs w:val="20"/>
        </w:rPr>
        <w:t>Conditions of Collaborative Interdisciplinary</w:t>
      </w:r>
      <w:r w:rsidRPr="005A0FC4">
        <w:rPr>
          <w:rFonts w:asciiTheme="minorHAnsi" w:hAnsiTheme="minorHAnsi" w:cstheme="minorHAnsi"/>
          <w:spacing w:val="1"/>
          <w:sz w:val="20"/>
          <w:szCs w:val="20"/>
        </w:rPr>
        <w:t xml:space="preserve"> </w:t>
      </w:r>
      <w:r w:rsidRPr="005A0FC4">
        <w:rPr>
          <w:rFonts w:asciiTheme="minorHAnsi" w:hAnsiTheme="minorHAnsi" w:cstheme="minorHAnsi"/>
          <w:sz w:val="20"/>
          <w:szCs w:val="20"/>
        </w:rPr>
        <w:t>Award</w:t>
      </w:r>
    </w:p>
    <w:p w14:paraId="3D4A19B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position w:val="1"/>
        </w:rPr>
        <w:t>Research</w:t>
      </w:r>
      <w:r w:rsidRPr="005A0FC4">
        <w:rPr>
          <w:rFonts w:asciiTheme="minorHAnsi" w:hAnsiTheme="minorHAnsi" w:cstheme="minorHAnsi"/>
          <w:color w:val="000000" w:themeColor="text1"/>
          <w:spacing w:val="-7"/>
          <w:position w:val="1"/>
        </w:rPr>
        <w:t xml:space="preserve"> </w:t>
      </w:r>
      <w:r w:rsidRPr="005A0FC4">
        <w:rPr>
          <w:rFonts w:asciiTheme="minorHAnsi" w:hAnsiTheme="minorHAnsi" w:cstheme="minorHAnsi"/>
          <w:color w:val="000000" w:themeColor="text1"/>
        </w:rPr>
        <w:t xml:space="preserve">Grants are offered in accordance with the conditions specified in the ANZBMS/BHF Grant Agreement </w:t>
      </w:r>
    </w:p>
    <w:p w14:paraId="5EC8EB26"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position w:val="1"/>
        </w:rPr>
        <w:t xml:space="preserve">Upon acceptance of an offer of funding, a Letter of </w:t>
      </w:r>
      <w:proofErr w:type="gramStart"/>
      <w:r w:rsidRPr="005A0FC4">
        <w:rPr>
          <w:rFonts w:asciiTheme="minorHAnsi" w:hAnsiTheme="minorHAnsi" w:cstheme="minorHAnsi"/>
          <w:color w:val="000000" w:themeColor="text1"/>
          <w:position w:val="1"/>
        </w:rPr>
        <w:t>Award</w:t>
      </w:r>
      <w:proofErr w:type="gramEnd"/>
      <w:r w:rsidRPr="005A0FC4">
        <w:rPr>
          <w:rFonts w:asciiTheme="minorHAnsi" w:hAnsiTheme="minorHAnsi" w:cstheme="minorHAnsi"/>
          <w:color w:val="000000" w:themeColor="text1"/>
          <w:position w:val="1"/>
        </w:rPr>
        <w:t xml:space="preserve"> and a copy of the ANZBMS/BHF Grant Agreement will be issued to the administering Institution(s) for review and signing. </w:t>
      </w:r>
    </w:p>
    <w:p w14:paraId="5CF20C0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Lead institution and Principal Investigator must be clearly identified and agreed upon prior to application. This institution will be the sole contact for correspondence and invoicing. The Lead Principal Investigator (PI-A) must be available to contact regarding </w:t>
      </w:r>
      <w:proofErr w:type="gramStart"/>
      <w:r w:rsidRPr="005A0FC4">
        <w:rPr>
          <w:rFonts w:asciiTheme="minorHAnsi" w:hAnsiTheme="minorHAnsi" w:cstheme="minorHAnsi"/>
          <w:color w:val="000000" w:themeColor="text1"/>
        </w:rPr>
        <w:t>reporting</w:t>
      </w:r>
      <w:proofErr w:type="gramEnd"/>
      <w:r w:rsidRPr="005A0FC4">
        <w:rPr>
          <w:rFonts w:asciiTheme="minorHAnsi" w:hAnsiTheme="minorHAnsi" w:cstheme="minorHAnsi"/>
          <w:color w:val="000000" w:themeColor="text1"/>
        </w:rPr>
        <w:t xml:space="preserve"> </w:t>
      </w:r>
    </w:p>
    <w:p w14:paraId="4CC593E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Head of Department from the Lead Institution must sign the Grant Agreement for, and on behalf of, all collaborating </w:t>
      </w:r>
      <w:proofErr w:type="gramStart"/>
      <w:r w:rsidRPr="005A0FC4">
        <w:rPr>
          <w:rFonts w:asciiTheme="minorHAnsi" w:hAnsiTheme="minorHAnsi" w:cstheme="minorHAnsi"/>
          <w:color w:val="000000" w:themeColor="text1"/>
        </w:rPr>
        <w:t>institutions</w:t>
      </w:r>
      <w:proofErr w:type="gramEnd"/>
    </w:p>
    <w:p w14:paraId="52C914A9"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On signing, the Recipient and the Administering Institution agree</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abide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by</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all</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the</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conditions,</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which</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includes</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but</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is</w:t>
      </w:r>
      <w:r w:rsidRPr="005A0FC4">
        <w:rPr>
          <w:rFonts w:asciiTheme="minorHAnsi" w:hAnsiTheme="minorHAnsi" w:cstheme="minorHAnsi"/>
          <w:color w:val="000000" w:themeColor="text1"/>
          <w:spacing w:val="-3"/>
        </w:rPr>
        <w:t xml:space="preserve"> </w:t>
      </w:r>
      <w:r w:rsidRPr="005A0FC4">
        <w:rPr>
          <w:rFonts w:asciiTheme="minorHAnsi" w:hAnsiTheme="minorHAnsi" w:cstheme="minorHAnsi"/>
          <w:color w:val="000000" w:themeColor="text1"/>
          <w:spacing w:val="-1"/>
        </w:rPr>
        <w:t>not</w:t>
      </w:r>
      <w:r w:rsidRPr="005A0FC4">
        <w:rPr>
          <w:rFonts w:asciiTheme="minorHAnsi" w:hAnsiTheme="minorHAnsi" w:cstheme="minorHAnsi"/>
          <w:color w:val="000000" w:themeColor="text1"/>
          <w:spacing w:val="-3"/>
        </w:rPr>
        <w:t xml:space="preserve"> </w:t>
      </w:r>
      <w:r w:rsidRPr="005A0FC4">
        <w:rPr>
          <w:rFonts w:asciiTheme="minorHAnsi" w:hAnsiTheme="minorHAnsi" w:cstheme="minorHAnsi"/>
          <w:color w:val="000000" w:themeColor="text1"/>
          <w:spacing w:val="1"/>
        </w:rPr>
        <w:t>limited</w:t>
      </w:r>
      <w:r w:rsidRPr="005A0FC4">
        <w:rPr>
          <w:rFonts w:asciiTheme="minorHAnsi" w:hAnsiTheme="minorHAnsi" w:cstheme="minorHAnsi"/>
          <w:color w:val="000000" w:themeColor="text1"/>
          <w:spacing w:val="-6"/>
        </w:rPr>
        <w:t xml:space="preserve"> </w:t>
      </w:r>
      <w:proofErr w:type="gramStart"/>
      <w:r w:rsidRPr="005A0FC4">
        <w:rPr>
          <w:rFonts w:asciiTheme="minorHAnsi" w:hAnsiTheme="minorHAnsi" w:cstheme="minorHAnsi"/>
          <w:color w:val="000000" w:themeColor="text1"/>
        </w:rPr>
        <w:t>to;</w:t>
      </w:r>
      <w:proofErr w:type="gramEnd"/>
    </w:p>
    <w:p w14:paraId="072A7343" w14:textId="77777777" w:rsidR="006E3BE5" w:rsidRPr="005A0FC4" w:rsidRDefault="006E3BE5" w:rsidP="006E3BE5">
      <w:pPr>
        <w:pStyle w:val="BodyText"/>
        <w:numPr>
          <w:ilvl w:val="0"/>
          <w:numId w:val="3"/>
        </w:numPr>
        <w:rPr>
          <w:rFonts w:asciiTheme="minorHAnsi" w:hAnsiTheme="minorHAnsi" w:cstheme="minorHAnsi"/>
        </w:rPr>
      </w:pPr>
      <w:r w:rsidRPr="005A0FC4">
        <w:rPr>
          <w:rFonts w:asciiTheme="minorHAnsi" w:hAnsiTheme="minorHAnsi" w:cstheme="minorHAnsi"/>
        </w:rPr>
        <w:t>research</w:t>
      </w:r>
      <w:r w:rsidRPr="005A0FC4">
        <w:rPr>
          <w:rFonts w:asciiTheme="minorHAnsi" w:hAnsiTheme="minorHAnsi" w:cstheme="minorHAnsi"/>
          <w:spacing w:val="-7"/>
        </w:rPr>
        <w:t xml:space="preserve"> </w:t>
      </w:r>
      <w:r w:rsidRPr="005A0FC4">
        <w:rPr>
          <w:rFonts w:asciiTheme="minorHAnsi" w:hAnsiTheme="minorHAnsi" w:cstheme="minorHAnsi"/>
        </w:rPr>
        <w:t>must</w:t>
      </w:r>
      <w:r w:rsidRPr="005A0FC4">
        <w:rPr>
          <w:rFonts w:asciiTheme="minorHAnsi" w:hAnsiTheme="minorHAnsi" w:cstheme="minorHAnsi"/>
          <w:spacing w:val="-7"/>
        </w:rPr>
        <w:t xml:space="preserve"> </w:t>
      </w:r>
      <w:r w:rsidRPr="005A0FC4">
        <w:rPr>
          <w:rFonts w:asciiTheme="minorHAnsi" w:hAnsiTheme="minorHAnsi" w:cstheme="minorHAnsi"/>
          <w:spacing w:val="-1"/>
        </w:rPr>
        <w:t>be</w:t>
      </w:r>
      <w:r w:rsidRPr="005A0FC4">
        <w:rPr>
          <w:rFonts w:asciiTheme="minorHAnsi" w:hAnsiTheme="minorHAnsi" w:cstheme="minorHAnsi"/>
          <w:spacing w:val="-7"/>
        </w:rPr>
        <w:t xml:space="preserve"> </w:t>
      </w:r>
      <w:r w:rsidRPr="005A0FC4">
        <w:rPr>
          <w:rFonts w:asciiTheme="minorHAnsi" w:hAnsiTheme="minorHAnsi" w:cstheme="minorHAnsi"/>
        </w:rPr>
        <w:t>undertaken</w:t>
      </w:r>
      <w:r w:rsidRPr="005A0FC4">
        <w:rPr>
          <w:rFonts w:asciiTheme="minorHAnsi" w:hAnsiTheme="minorHAnsi" w:cstheme="minorHAnsi"/>
          <w:spacing w:val="-8"/>
        </w:rPr>
        <w:t xml:space="preserve"> </w:t>
      </w:r>
      <w:r w:rsidRPr="005A0FC4">
        <w:rPr>
          <w:rFonts w:asciiTheme="minorHAnsi" w:hAnsiTheme="minorHAnsi" w:cstheme="minorHAnsi"/>
        </w:rPr>
        <w:t>at</w:t>
      </w:r>
      <w:r w:rsidRPr="005A0FC4">
        <w:rPr>
          <w:rFonts w:asciiTheme="minorHAnsi" w:hAnsiTheme="minorHAnsi" w:cstheme="minorHAnsi"/>
          <w:spacing w:val="-7"/>
        </w:rPr>
        <w:t xml:space="preserve"> </w:t>
      </w:r>
      <w:r w:rsidRPr="005A0FC4">
        <w:rPr>
          <w:rFonts w:asciiTheme="minorHAnsi" w:hAnsiTheme="minorHAnsi" w:cstheme="minorHAnsi"/>
        </w:rPr>
        <w:t>the</w:t>
      </w:r>
      <w:r w:rsidRPr="005A0FC4">
        <w:rPr>
          <w:rFonts w:asciiTheme="minorHAnsi" w:hAnsiTheme="minorHAnsi" w:cstheme="minorHAnsi"/>
          <w:spacing w:val="-7"/>
        </w:rPr>
        <w:t xml:space="preserve"> </w:t>
      </w:r>
      <w:r w:rsidRPr="005A0FC4">
        <w:rPr>
          <w:rFonts w:asciiTheme="minorHAnsi" w:hAnsiTheme="minorHAnsi" w:cstheme="minorHAnsi"/>
        </w:rPr>
        <w:t>nominated</w:t>
      </w:r>
      <w:r w:rsidRPr="005A0FC4">
        <w:rPr>
          <w:rFonts w:asciiTheme="minorHAnsi" w:hAnsiTheme="minorHAnsi" w:cstheme="minorHAnsi"/>
          <w:spacing w:val="-6"/>
        </w:rPr>
        <w:t xml:space="preserve"> </w:t>
      </w:r>
      <w:proofErr w:type="gramStart"/>
      <w:r w:rsidRPr="005A0FC4">
        <w:rPr>
          <w:rFonts w:asciiTheme="minorHAnsi" w:hAnsiTheme="minorHAnsi" w:cstheme="minorHAnsi"/>
          <w:spacing w:val="-1"/>
        </w:rPr>
        <w:t>institutions;</w:t>
      </w:r>
      <w:proofErr w:type="gramEnd"/>
    </w:p>
    <w:p w14:paraId="029478FB" w14:textId="77777777" w:rsidR="006E3BE5" w:rsidRPr="005A0FC4" w:rsidRDefault="006E3BE5" w:rsidP="006E3BE5">
      <w:pPr>
        <w:pStyle w:val="BodyText"/>
        <w:numPr>
          <w:ilvl w:val="0"/>
          <w:numId w:val="3"/>
        </w:numPr>
        <w:rPr>
          <w:rFonts w:asciiTheme="minorHAnsi" w:hAnsiTheme="minorHAnsi" w:cstheme="minorHAnsi"/>
        </w:rPr>
      </w:pPr>
      <w:r w:rsidRPr="005A0FC4">
        <w:rPr>
          <w:rFonts w:asciiTheme="minorHAnsi" w:hAnsiTheme="minorHAnsi" w:cstheme="minorHAnsi"/>
          <w:spacing w:val="-1"/>
        </w:rPr>
        <w:t xml:space="preserve">a commitment to </w:t>
      </w:r>
      <w:proofErr w:type="spellStart"/>
      <w:r w:rsidRPr="005A0FC4">
        <w:rPr>
          <w:rFonts w:asciiTheme="minorHAnsi" w:hAnsiTheme="minorHAnsi" w:cstheme="minorHAnsi"/>
          <w:spacing w:val="-1"/>
        </w:rPr>
        <w:t>honour</w:t>
      </w:r>
      <w:proofErr w:type="spellEnd"/>
      <w:r w:rsidRPr="005A0FC4">
        <w:rPr>
          <w:rFonts w:asciiTheme="minorHAnsi" w:hAnsiTheme="minorHAnsi" w:cstheme="minorHAnsi"/>
          <w:spacing w:val="-1"/>
        </w:rPr>
        <w:t xml:space="preserve"> any in-kind support that is required to complete the project (where </w:t>
      </w:r>
      <w:r w:rsidRPr="005A0FC4">
        <w:rPr>
          <w:rFonts w:asciiTheme="minorHAnsi" w:hAnsiTheme="minorHAnsi" w:cstheme="minorHAnsi"/>
          <w:spacing w:val="-1"/>
        </w:rPr>
        <w:lastRenderedPageBreak/>
        <w:t>applicable).</w:t>
      </w:r>
    </w:p>
    <w:p w14:paraId="14F1EC09" w14:textId="77777777" w:rsidR="006E3BE5" w:rsidRPr="005A0FC4" w:rsidRDefault="006E3BE5" w:rsidP="006E3BE5">
      <w:pPr>
        <w:pStyle w:val="BodyText"/>
        <w:numPr>
          <w:ilvl w:val="0"/>
          <w:numId w:val="3"/>
        </w:numPr>
        <w:rPr>
          <w:rFonts w:asciiTheme="minorHAnsi" w:hAnsiTheme="minorHAnsi" w:cstheme="minorHAnsi"/>
          <w:color w:val="000000" w:themeColor="text1"/>
        </w:rPr>
      </w:pPr>
      <w:r w:rsidRPr="005A0FC4">
        <w:rPr>
          <w:rFonts w:asciiTheme="minorHAnsi" w:hAnsiTheme="minorHAnsi" w:cstheme="minorHAnsi"/>
          <w:color w:val="000000" w:themeColor="text1"/>
          <w:spacing w:val="-1"/>
        </w:rPr>
        <w:t>the ANZBMS/BHF Collaborative Interdisciplinary Grant</w:t>
      </w:r>
      <w:r w:rsidRPr="005A0FC4">
        <w:rPr>
          <w:rFonts w:asciiTheme="minorHAnsi" w:hAnsiTheme="minorHAnsi" w:cstheme="minorHAnsi"/>
          <w:color w:val="000000" w:themeColor="text1"/>
        </w:rPr>
        <w:t xml:space="preserve"> must be acknowledged </w:t>
      </w:r>
      <w:r w:rsidRPr="005A0FC4">
        <w:rPr>
          <w:rFonts w:asciiTheme="minorHAnsi" w:hAnsiTheme="minorHAnsi" w:cstheme="minorHAnsi"/>
          <w:color w:val="000000" w:themeColor="text1"/>
          <w:spacing w:val="-1"/>
        </w:rPr>
        <w:t>in</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spacing w:val="1"/>
        </w:rPr>
        <w:t>any</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presentation</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or</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publication</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of</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 xml:space="preserve">the </w:t>
      </w:r>
      <w:proofErr w:type="gramStart"/>
      <w:r w:rsidRPr="005A0FC4">
        <w:rPr>
          <w:rFonts w:asciiTheme="minorHAnsi" w:hAnsiTheme="minorHAnsi" w:cstheme="minorHAnsi"/>
          <w:color w:val="000000" w:themeColor="text1"/>
        </w:rPr>
        <w:t>research;</w:t>
      </w:r>
      <w:proofErr w:type="gramEnd"/>
    </w:p>
    <w:p w14:paraId="1FF8C740" w14:textId="77777777" w:rsidR="006E3BE5" w:rsidRPr="005A0FC4" w:rsidRDefault="006E3BE5" w:rsidP="006E3BE5">
      <w:pPr>
        <w:pStyle w:val="BodyText"/>
        <w:numPr>
          <w:ilvl w:val="0"/>
          <w:numId w:val="3"/>
        </w:numPr>
        <w:rPr>
          <w:rFonts w:asciiTheme="minorHAnsi" w:hAnsiTheme="minorHAnsi" w:cstheme="minorHAnsi"/>
        </w:rPr>
      </w:pPr>
      <w:r w:rsidRPr="005A0FC4">
        <w:rPr>
          <w:rFonts w:asciiTheme="minorHAnsi" w:hAnsiTheme="minorHAnsi" w:cstheme="minorHAnsi"/>
        </w:rPr>
        <w:t xml:space="preserve">a progress report must be provided after 6 </w:t>
      </w:r>
      <w:proofErr w:type="gramStart"/>
      <w:r w:rsidRPr="005A0FC4">
        <w:rPr>
          <w:rFonts w:asciiTheme="minorHAnsi" w:hAnsiTheme="minorHAnsi" w:cstheme="minorHAnsi"/>
        </w:rPr>
        <w:t>months;</w:t>
      </w:r>
      <w:proofErr w:type="gramEnd"/>
    </w:p>
    <w:p w14:paraId="2600B2A6" w14:textId="77777777" w:rsidR="006E3BE5" w:rsidRPr="005A0FC4" w:rsidRDefault="006E3BE5" w:rsidP="006E3BE5">
      <w:pPr>
        <w:pStyle w:val="BodyText"/>
        <w:numPr>
          <w:ilvl w:val="0"/>
          <w:numId w:val="3"/>
        </w:numPr>
        <w:rPr>
          <w:rFonts w:asciiTheme="minorHAnsi" w:hAnsiTheme="minorHAnsi" w:cstheme="minorHAnsi"/>
        </w:rPr>
      </w:pPr>
      <w:r w:rsidRPr="005A0FC4">
        <w:rPr>
          <w:rFonts w:asciiTheme="minorHAnsi" w:hAnsiTheme="minorHAnsi" w:cstheme="minorHAnsi"/>
        </w:rPr>
        <w:t>a</w:t>
      </w:r>
      <w:r w:rsidRPr="005A0FC4">
        <w:rPr>
          <w:rFonts w:asciiTheme="minorHAnsi" w:hAnsiTheme="minorHAnsi" w:cstheme="minorHAnsi"/>
          <w:spacing w:val="-6"/>
        </w:rPr>
        <w:t xml:space="preserve"> </w:t>
      </w:r>
      <w:r w:rsidRPr="005A0FC4">
        <w:rPr>
          <w:rFonts w:asciiTheme="minorHAnsi" w:hAnsiTheme="minorHAnsi" w:cstheme="minorHAnsi"/>
          <w:spacing w:val="-1"/>
        </w:rPr>
        <w:t>final</w:t>
      </w:r>
      <w:r w:rsidRPr="005A0FC4">
        <w:rPr>
          <w:rFonts w:asciiTheme="minorHAnsi" w:hAnsiTheme="minorHAnsi" w:cstheme="minorHAnsi"/>
          <w:spacing w:val="-4"/>
        </w:rPr>
        <w:t xml:space="preserve"> </w:t>
      </w:r>
      <w:r w:rsidRPr="005A0FC4">
        <w:rPr>
          <w:rFonts w:asciiTheme="minorHAnsi" w:hAnsiTheme="minorHAnsi" w:cstheme="minorHAnsi"/>
          <w:spacing w:val="-1"/>
        </w:rPr>
        <w:t>report</w:t>
      </w:r>
      <w:r w:rsidRPr="005A0FC4">
        <w:rPr>
          <w:rFonts w:asciiTheme="minorHAnsi" w:hAnsiTheme="minorHAnsi" w:cstheme="minorHAnsi"/>
          <w:spacing w:val="-3"/>
        </w:rPr>
        <w:t xml:space="preserve"> </w:t>
      </w:r>
      <w:r w:rsidRPr="005A0FC4">
        <w:rPr>
          <w:rFonts w:asciiTheme="minorHAnsi" w:hAnsiTheme="minorHAnsi" w:cstheme="minorHAnsi"/>
          <w:spacing w:val="-1"/>
        </w:rPr>
        <w:t>and</w:t>
      </w:r>
      <w:r w:rsidRPr="005A0FC4">
        <w:rPr>
          <w:rFonts w:asciiTheme="minorHAnsi" w:hAnsiTheme="minorHAnsi" w:cstheme="minorHAnsi"/>
          <w:spacing w:val="-4"/>
        </w:rPr>
        <w:t xml:space="preserve"> </w:t>
      </w:r>
      <w:r w:rsidRPr="005A0FC4">
        <w:rPr>
          <w:rFonts w:asciiTheme="minorHAnsi" w:hAnsiTheme="minorHAnsi" w:cstheme="minorHAnsi"/>
        </w:rPr>
        <w:t>financial</w:t>
      </w:r>
      <w:r w:rsidRPr="005A0FC4">
        <w:rPr>
          <w:rFonts w:asciiTheme="minorHAnsi" w:hAnsiTheme="minorHAnsi" w:cstheme="minorHAnsi"/>
          <w:spacing w:val="-2"/>
        </w:rPr>
        <w:t xml:space="preserve"> </w:t>
      </w:r>
      <w:r w:rsidRPr="005A0FC4">
        <w:rPr>
          <w:rFonts w:asciiTheme="minorHAnsi" w:hAnsiTheme="minorHAnsi" w:cstheme="minorHAnsi"/>
        </w:rPr>
        <w:t>acquittal</w:t>
      </w:r>
      <w:r w:rsidRPr="005A0FC4">
        <w:rPr>
          <w:rFonts w:asciiTheme="minorHAnsi" w:hAnsiTheme="minorHAnsi" w:cstheme="minorHAnsi"/>
          <w:spacing w:val="-5"/>
        </w:rPr>
        <w:t xml:space="preserve"> </w:t>
      </w:r>
      <w:r w:rsidRPr="005A0FC4">
        <w:rPr>
          <w:rFonts w:asciiTheme="minorHAnsi" w:hAnsiTheme="minorHAnsi" w:cstheme="minorHAnsi"/>
        </w:rPr>
        <w:t>must be submitted to research@bonehealth.org.au</w:t>
      </w:r>
      <w:r w:rsidRPr="005A0FC4">
        <w:rPr>
          <w:rFonts w:asciiTheme="minorHAnsi" w:hAnsiTheme="minorHAnsi" w:cstheme="minorHAnsi"/>
          <w:spacing w:val="-3"/>
        </w:rPr>
        <w:t xml:space="preserve"> within 60 days of the date of final invoice</w:t>
      </w:r>
      <w:r w:rsidRPr="005A0FC4">
        <w:rPr>
          <w:rFonts w:asciiTheme="minorHAnsi" w:hAnsiTheme="minorHAnsi" w:cstheme="minorHAnsi"/>
        </w:rPr>
        <w:t>; and</w:t>
      </w:r>
    </w:p>
    <w:p w14:paraId="03D26054" w14:textId="77777777" w:rsidR="006E3BE5" w:rsidRPr="005A0FC4" w:rsidRDefault="006E3BE5" w:rsidP="006E3BE5">
      <w:pPr>
        <w:pStyle w:val="BodyText"/>
        <w:numPr>
          <w:ilvl w:val="0"/>
          <w:numId w:val="3"/>
        </w:numPr>
        <w:rPr>
          <w:rFonts w:asciiTheme="minorHAnsi" w:hAnsiTheme="minorHAnsi" w:cstheme="minorHAnsi"/>
        </w:rPr>
      </w:pPr>
      <w:r w:rsidRPr="005A0FC4">
        <w:rPr>
          <w:rFonts w:asciiTheme="minorHAnsi" w:hAnsiTheme="minorHAnsi" w:cstheme="minorHAnsi"/>
          <w:lang w:val="en-AU"/>
        </w:rPr>
        <w:t>agreement that the grant recipient may be contacted to provide information regarding their ANZBMS/Bone Health Foundation Grant for internal communication, media release or promotional activities</w:t>
      </w:r>
      <w:r w:rsidRPr="005A0FC4">
        <w:rPr>
          <w:rFonts w:asciiTheme="minorHAnsi" w:hAnsiTheme="minorHAnsi" w:cstheme="minorHAnsi"/>
        </w:rPr>
        <w:t>.</w:t>
      </w:r>
    </w:p>
    <w:p w14:paraId="38C617B6"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spacing w:val="1"/>
        </w:rPr>
        <w:t>The</w:t>
      </w:r>
      <w:r w:rsidRPr="005A0FC4">
        <w:rPr>
          <w:rFonts w:asciiTheme="minorHAnsi" w:hAnsiTheme="minorHAnsi" w:cstheme="minorHAnsi"/>
          <w:color w:val="000000" w:themeColor="text1"/>
          <w:spacing w:val="-7"/>
        </w:rPr>
        <w:t xml:space="preserve"> signed Grant Agreement</w:t>
      </w:r>
      <w:r w:rsidRPr="005A0FC4">
        <w:rPr>
          <w:rFonts w:asciiTheme="minorHAnsi" w:hAnsiTheme="minorHAnsi" w:cstheme="minorHAnsi"/>
          <w:color w:val="000000" w:themeColor="text1"/>
        </w:rPr>
        <w:t xml:space="preserve"> must be returned</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research@bonehealth.org.au</w:t>
      </w:r>
      <w:r w:rsidRPr="005A0FC4">
        <w:rPr>
          <w:rFonts w:asciiTheme="minorHAnsi" w:hAnsiTheme="minorHAnsi" w:cstheme="minorHAnsi"/>
          <w:color w:val="000000" w:themeColor="text1"/>
          <w:spacing w:val="-6"/>
        </w:rPr>
        <w:t xml:space="preserve"> for execution by the date stipulated in the Letter of Award.</w:t>
      </w:r>
    </w:p>
    <w:p w14:paraId="22886681"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position w:val="1"/>
        </w:rPr>
        <w:t>All parties must accept all terms of the Grant Agreement and complete the first quarter of research before any payments are made.</w:t>
      </w:r>
    </w:p>
    <w:p w14:paraId="65D11DFB" w14:textId="77777777" w:rsidR="006E3BE5" w:rsidRPr="005A0FC4" w:rsidRDefault="006E3BE5" w:rsidP="006E3BE5">
      <w:pPr>
        <w:pStyle w:val="ListParagraph"/>
        <w:rPr>
          <w:rFonts w:asciiTheme="minorHAnsi" w:eastAsia="Arial" w:hAnsiTheme="minorHAnsi" w:cstheme="minorHAnsi"/>
          <w:sz w:val="20"/>
          <w:szCs w:val="20"/>
        </w:rPr>
      </w:pPr>
      <w:bookmarkStart w:id="10" w:name="_bookmark14"/>
      <w:bookmarkEnd w:id="10"/>
      <w:r w:rsidRPr="005A0FC4">
        <w:rPr>
          <w:rFonts w:asciiTheme="minorHAnsi" w:hAnsiTheme="minorHAnsi" w:cstheme="minorHAnsi"/>
          <w:sz w:val="20"/>
          <w:szCs w:val="20"/>
        </w:rPr>
        <w:t>Varying a</w:t>
      </w:r>
      <w:r w:rsidRPr="005A0FC4">
        <w:rPr>
          <w:rFonts w:asciiTheme="minorHAnsi" w:hAnsiTheme="minorHAnsi" w:cstheme="minorHAnsi"/>
          <w:spacing w:val="1"/>
          <w:sz w:val="20"/>
          <w:szCs w:val="20"/>
        </w:rPr>
        <w:t xml:space="preserve"> </w:t>
      </w:r>
      <w:r w:rsidRPr="005A0FC4">
        <w:rPr>
          <w:rFonts w:asciiTheme="minorHAnsi" w:hAnsiTheme="minorHAnsi" w:cstheme="minorHAnsi"/>
          <w:sz w:val="20"/>
          <w:szCs w:val="20"/>
        </w:rPr>
        <w:t>grant</w:t>
      </w:r>
    </w:p>
    <w:p w14:paraId="22780C17"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spacing w:val="-1"/>
          <w:position w:val="1"/>
        </w:rPr>
        <w:t>Variations</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occur</w:t>
      </w:r>
      <w:r w:rsidRPr="005A0FC4">
        <w:rPr>
          <w:rFonts w:asciiTheme="minorHAnsi" w:hAnsiTheme="minorHAnsi" w:cstheme="minorHAnsi"/>
          <w:color w:val="000000" w:themeColor="text1"/>
          <w:spacing w:val="-3"/>
          <w:position w:val="1"/>
        </w:rPr>
        <w:t xml:space="preserve"> </w:t>
      </w:r>
      <w:r w:rsidRPr="005A0FC4">
        <w:rPr>
          <w:rFonts w:asciiTheme="minorHAnsi" w:hAnsiTheme="minorHAnsi" w:cstheme="minorHAnsi"/>
          <w:color w:val="000000" w:themeColor="text1"/>
          <w:spacing w:val="-1"/>
          <w:position w:val="1"/>
        </w:rPr>
        <w:t>when</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there</w:t>
      </w:r>
      <w:r w:rsidRPr="005A0FC4">
        <w:rPr>
          <w:rFonts w:asciiTheme="minorHAnsi" w:hAnsiTheme="minorHAnsi" w:cstheme="minorHAnsi"/>
          <w:color w:val="000000" w:themeColor="text1"/>
          <w:spacing w:val="-7"/>
          <w:position w:val="1"/>
        </w:rPr>
        <w:t xml:space="preserve"> </w:t>
      </w:r>
      <w:r w:rsidRPr="005A0FC4">
        <w:rPr>
          <w:rFonts w:asciiTheme="minorHAnsi" w:hAnsiTheme="minorHAnsi" w:cstheme="minorHAnsi"/>
          <w:color w:val="000000" w:themeColor="text1"/>
          <w:spacing w:val="-1"/>
          <w:position w:val="1"/>
        </w:rPr>
        <w:t>is</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a</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requirement</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to</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modify</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a</w:t>
      </w:r>
      <w:r w:rsidRPr="005A0FC4">
        <w:rPr>
          <w:rFonts w:asciiTheme="minorHAnsi" w:hAnsiTheme="minorHAnsi" w:cstheme="minorHAnsi"/>
          <w:color w:val="000000" w:themeColor="text1"/>
          <w:spacing w:val="-4"/>
          <w:position w:val="1"/>
        </w:rPr>
        <w:t xml:space="preserve"> </w:t>
      </w:r>
      <w:r w:rsidRPr="005A0FC4">
        <w:rPr>
          <w:rFonts w:asciiTheme="minorHAnsi" w:hAnsiTheme="minorHAnsi" w:cstheme="minorHAnsi"/>
          <w:color w:val="000000" w:themeColor="text1"/>
          <w:position w:val="1"/>
        </w:rPr>
        <w:t>grant</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from</w:t>
      </w:r>
      <w:r w:rsidRPr="005A0FC4">
        <w:rPr>
          <w:rFonts w:asciiTheme="minorHAnsi" w:hAnsiTheme="minorHAnsi" w:cstheme="minorHAnsi"/>
          <w:color w:val="000000" w:themeColor="text1"/>
          <w:spacing w:val="-3"/>
          <w:position w:val="1"/>
        </w:rPr>
        <w:t xml:space="preserve"> </w:t>
      </w:r>
      <w:r w:rsidRPr="005A0FC4">
        <w:rPr>
          <w:rFonts w:asciiTheme="minorHAnsi" w:hAnsiTheme="minorHAnsi" w:cstheme="minorHAnsi"/>
          <w:color w:val="000000" w:themeColor="text1"/>
          <w:spacing w:val="-1"/>
          <w:position w:val="1"/>
        </w:rPr>
        <w:t>the</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spacing w:val="-1"/>
          <w:position w:val="1"/>
        </w:rPr>
        <w:t>original</w:t>
      </w:r>
      <w:r w:rsidRPr="005A0FC4">
        <w:rPr>
          <w:rFonts w:asciiTheme="minorHAnsi" w:hAnsiTheme="minorHAnsi" w:cstheme="minorHAnsi"/>
          <w:color w:val="000000" w:themeColor="text1"/>
          <w:spacing w:val="-7"/>
          <w:position w:val="1"/>
        </w:rPr>
        <w:t xml:space="preserve"> </w:t>
      </w:r>
      <w:r w:rsidRPr="005A0FC4">
        <w:rPr>
          <w:rFonts w:asciiTheme="minorHAnsi" w:hAnsiTheme="minorHAnsi" w:cstheme="minorHAnsi"/>
          <w:color w:val="000000" w:themeColor="text1"/>
          <w:position w:val="1"/>
        </w:rPr>
        <w:t>proposal</w:t>
      </w:r>
      <w:r w:rsidRPr="005A0FC4">
        <w:rPr>
          <w:rFonts w:asciiTheme="minorHAnsi" w:hAnsiTheme="minorHAnsi" w:cstheme="minorHAnsi"/>
          <w:color w:val="000000" w:themeColor="text1"/>
          <w:spacing w:val="-7"/>
          <w:position w:val="1"/>
        </w:rPr>
        <w:t xml:space="preserve"> </w:t>
      </w:r>
      <w:r w:rsidRPr="005A0FC4">
        <w:rPr>
          <w:rFonts w:asciiTheme="minorHAnsi" w:hAnsiTheme="minorHAnsi" w:cstheme="minorHAnsi"/>
          <w:color w:val="000000" w:themeColor="text1"/>
          <w:position w:val="1"/>
        </w:rPr>
        <w:t>submitted.</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This</w:t>
      </w:r>
      <w:r w:rsidRPr="005A0FC4">
        <w:rPr>
          <w:rFonts w:asciiTheme="minorHAnsi" w:hAnsiTheme="minorHAnsi" w:cstheme="minorHAnsi"/>
          <w:color w:val="000000" w:themeColor="text1"/>
          <w:spacing w:val="78"/>
          <w:w w:val="99"/>
          <w:position w:val="1"/>
        </w:rPr>
        <w:t xml:space="preserve"> </w:t>
      </w:r>
      <w:r w:rsidRPr="005A0FC4">
        <w:rPr>
          <w:rFonts w:asciiTheme="minorHAnsi" w:hAnsiTheme="minorHAnsi" w:cstheme="minorHAnsi"/>
          <w:color w:val="000000" w:themeColor="text1"/>
          <w:spacing w:val="1"/>
        </w:rPr>
        <w:t>may</w:t>
      </w:r>
      <w:r w:rsidRPr="005A0FC4">
        <w:rPr>
          <w:rFonts w:asciiTheme="minorHAnsi" w:hAnsiTheme="minorHAnsi" w:cstheme="minorHAnsi"/>
          <w:color w:val="000000" w:themeColor="text1"/>
          <w:spacing w:val="-10"/>
        </w:rPr>
        <w:t xml:space="preserve"> </w:t>
      </w:r>
      <w:r w:rsidRPr="005A0FC4">
        <w:rPr>
          <w:rFonts w:asciiTheme="minorHAnsi" w:hAnsiTheme="minorHAnsi" w:cstheme="minorHAnsi"/>
          <w:color w:val="000000" w:themeColor="text1"/>
        </w:rPr>
        <w:t>include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changes</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in</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budget</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or</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personnel</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or</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an</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amendment</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the</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budget or timing of the grant.</w:t>
      </w:r>
      <w:r w:rsidRPr="005A0FC4">
        <w:rPr>
          <w:rFonts w:asciiTheme="minorHAnsi" w:hAnsiTheme="minorHAnsi" w:cstheme="minorHAnsi"/>
          <w:color w:val="000000" w:themeColor="text1"/>
          <w:spacing w:val="-4"/>
        </w:rPr>
        <w:t xml:space="preserve"> </w:t>
      </w:r>
    </w:p>
    <w:p w14:paraId="72748307"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If</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the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Recipient</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 xml:space="preserve">is unable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perform,</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or</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continue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perform,</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activities</w:t>
      </w:r>
      <w:r w:rsidRPr="005A0FC4">
        <w:rPr>
          <w:rFonts w:asciiTheme="minorHAnsi" w:hAnsiTheme="minorHAnsi" w:cstheme="minorHAnsi"/>
          <w:color w:val="000000" w:themeColor="text1"/>
          <w:spacing w:val="-3"/>
        </w:rPr>
        <w:t xml:space="preserve"> </w:t>
      </w:r>
      <w:r w:rsidRPr="005A0FC4">
        <w:rPr>
          <w:rFonts w:asciiTheme="minorHAnsi" w:hAnsiTheme="minorHAnsi" w:cstheme="minorHAnsi"/>
          <w:color w:val="000000" w:themeColor="text1"/>
          <w:spacing w:val="-1"/>
        </w:rPr>
        <w:t>in</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relation</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the</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Grant Agreement,</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the</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ANZBMS or BHF</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 xml:space="preserve">must </w:t>
      </w:r>
      <w:r w:rsidRPr="005A0FC4">
        <w:rPr>
          <w:rFonts w:asciiTheme="minorHAnsi" w:hAnsiTheme="minorHAnsi" w:cstheme="minorHAnsi"/>
          <w:color w:val="000000" w:themeColor="text1"/>
        </w:rPr>
        <w:t>be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notified</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in</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spacing w:val="-1"/>
        </w:rPr>
        <w:t>writing</w:t>
      </w:r>
      <w:r w:rsidRPr="005A0FC4">
        <w:rPr>
          <w:rFonts w:asciiTheme="minorHAnsi" w:hAnsiTheme="minorHAnsi" w:cstheme="minorHAnsi"/>
          <w:color w:val="000000" w:themeColor="text1"/>
          <w:spacing w:val="-6"/>
        </w:rPr>
        <w:t xml:space="preserve"> as soon as practicable.</w:t>
      </w:r>
    </w:p>
    <w:p w14:paraId="7AD397FA"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spacing w:val="-6"/>
        </w:rPr>
        <w:t>If any funding from the government or any other industry sector for the same/similar aims and budget has been obtained during the award period, awardees must inform BHF (</w:t>
      </w:r>
      <w:hyperlink r:id="rId11" w:history="1">
        <w:r w:rsidRPr="005A0FC4">
          <w:rPr>
            <w:rStyle w:val="Hyperlink"/>
            <w:rFonts w:asciiTheme="minorHAnsi" w:hAnsiTheme="minorHAnsi" w:cstheme="minorHAnsi"/>
            <w:spacing w:val="-6"/>
          </w:rPr>
          <w:t>research@bonehealth.org.au</w:t>
        </w:r>
      </w:hyperlink>
      <w:r w:rsidRPr="005A0FC4">
        <w:rPr>
          <w:rFonts w:asciiTheme="minorHAnsi" w:hAnsiTheme="minorHAnsi" w:cstheme="minorHAnsi"/>
          <w:color w:val="000000" w:themeColor="text1"/>
          <w:spacing w:val="-6"/>
        </w:rPr>
        <w:t>) within 7 days, and submit a grant variation request. Part or all remaining funding may be withdrawn at the discretion of ANZBMS/BHF.</w:t>
      </w:r>
    </w:p>
    <w:p w14:paraId="227A5C8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Extensions</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to</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a</w:t>
      </w:r>
      <w:r w:rsidRPr="005A0FC4">
        <w:rPr>
          <w:rFonts w:asciiTheme="minorHAnsi" w:hAnsiTheme="minorHAnsi" w:cstheme="minorHAnsi"/>
          <w:color w:val="000000" w:themeColor="text1"/>
          <w:spacing w:val="-4"/>
        </w:rPr>
        <w:t xml:space="preserve"> </w:t>
      </w:r>
      <w:r w:rsidRPr="005A0FC4">
        <w:rPr>
          <w:rFonts w:asciiTheme="minorHAnsi" w:hAnsiTheme="minorHAnsi" w:cstheme="minorHAnsi"/>
          <w:color w:val="000000" w:themeColor="text1"/>
        </w:rPr>
        <w:t>research</w:t>
      </w:r>
      <w:r w:rsidRPr="005A0FC4">
        <w:rPr>
          <w:rFonts w:asciiTheme="minorHAnsi" w:hAnsiTheme="minorHAnsi" w:cstheme="minorHAnsi"/>
          <w:color w:val="000000" w:themeColor="text1"/>
          <w:spacing w:val="32"/>
          <w:w w:val="99"/>
        </w:rPr>
        <w:t xml:space="preserve"> </w:t>
      </w:r>
      <w:r w:rsidRPr="005A0FC4">
        <w:rPr>
          <w:rFonts w:asciiTheme="minorHAnsi" w:hAnsiTheme="minorHAnsi" w:cstheme="minorHAnsi"/>
          <w:color w:val="000000" w:themeColor="text1"/>
        </w:rPr>
        <w:t>project</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spacing w:val="-1"/>
        </w:rPr>
        <w:t>end</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date</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will</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spacing w:val="1"/>
        </w:rPr>
        <w:t>only</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be</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considered</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in</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exceptional</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circumstances,</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with</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a</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rPr>
        <w:t>maximum</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spacing w:val="-1"/>
        </w:rPr>
        <w:t>extension</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of</w:t>
      </w:r>
      <w:r w:rsidRPr="005A0FC4">
        <w:rPr>
          <w:rFonts w:asciiTheme="minorHAnsi" w:hAnsiTheme="minorHAnsi" w:cstheme="minorHAnsi"/>
          <w:color w:val="000000" w:themeColor="text1"/>
          <w:spacing w:val="-5"/>
        </w:rPr>
        <w:t xml:space="preserve"> </w:t>
      </w:r>
      <w:r w:rsidRPr="005A0FC4">
        <w:rPr>
          <w:rFonts w:asciiTheme="minorHAnsi" w:hAnsiTheme="minorHAnsi" w:cstheme="minorHAnsi"/>
          <w:color w:val="000000" w:themeColor="text1"/>
        </w:rPr>
        <w:t>6</w:t>
      </w:r>
      <w:r w:rsidRPr="005A0FC4">
        <w:rPr>
          <w:rFonts w:asciiTheme="minorHAnsi" w:hAnsiTheme="minorHAnsi" w:cstheme="minorHAnsi"/>
          <w:color w:val="000000" w:themeColor="text1"/>
          <w:spacing w:val="46"/>
          <w:w w:val="99"/>
        </w:rPr>
        <w:t xml:space="preserve"> </w:t>
      </w:r>
      <w:r w:rsidRPr="005A0FC4">
        <w:rPr>
          <w:rFonts w:asciiTheme="minorHAnsi" w:hAnsiTheme="minorHAnsi" w:cstheme="minorHAnsi"/>
          <w:color w:val="000000" w:themeColor="text1"/>
        </w:rPr>
        <w:t>months.</w:t>
      </w:r>
    </w:p>
    <w:p w14:paraId="4B3BEFD2"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position w:val="1"/>
        </w:rPr>
        <w:t>Requests</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to</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amend</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a</w:t>
      </w:r>
      <w:r w:rsidRPr="005A0FC4">
        <w:rPr>
          <w:rFonts w:asciiTheme="minorHAnsi" w:hAnsiTheme="minorHAnsi" w:cstheme="minorHAnsi"/>
          <w:color w:val="000000" w:themeColor="text1"/>
          <w:spacing w:val="-4"/>
          <w:position w:val="1"/>
        </w:rPr>
        <w:t xml:space="preserve"> </w:t>
      </w:r>
      <w:r w:rsidRPr="005A0FC4">
        <w:rPr>
          <w:rFonts w:asciiTheme="minorHAnsi" w:hAnsiTheme="minorHAnsi" w:cstheme="minorHAnsi"/>
          <w:color w:val="000000" w:themeColor="text1"/>
          <w:position w:val="1"/>
        </w:rPr>
        <w:t>grant</w:t>
      </w:r>
      <w:r w:rsidRPr="005A0FC4">
        <w:rPr>
          <w:rFonts w:asciiTheme="minorHAnsi" w:hAnsiTheme="minorHAnsi" w:cstheme="minorHAnsi"/>
          <w:color w:val="000000" w:themeColor="text1"/>
          <w:spacing w:val="-4"/>
          <w:position w:val="1"/>
        </w:rPr>
        <w:t xml:space="preserve"> </w:t>
      </w:r>
      <w:r w:rsidRPr="005A0FC4">
        <w:rPr>
          <w:rFonts w:asciiTheme="minorHAnsi" w:hAnsiTheme="minorHAnsi" w:cstheme="minorHAnsi"/>
          <w:color w:val="000000" w:themeColor="text1"/>
          <w:position w:val="1"/>
        </w:rPr>
        <w:t>or</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the</w:t>
      </w:r>
      <w:r w:rsidRPr="005A0FC4">
        <w:rPr>
          <w:rFonts w:asciiTheme="minorHAnsi" w:hAnsiTheme="minorHAnsi" w:cstheme="minorHAnsi"/>
          <w:color w:val="000000" w:themeColor="text1"/>
          <w:spacing w:val="-4"/>
          <w:position w:val="1"/>
        </w:rPr>
        <w:t xml:space="preserve"> </w:t>
      </w:r>
      <w:r w:rsidRPr="005A0FC4">
        <w:rPr>
          <w:rFonts w:asciiTheme="minorHAnsi" w:hAnsiTheme="minorHAnsi" w:cstheme="minorHAnsi"/>
          <w:color w:val="000000" w:themeColor="text1"/>
          <w:position w:val="1"/>
        </w:rPr>
        <w:t>terms</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spacing w:val="-1"/>
          <w:position w:val="1"/>
        </w:rPr>
        <w:t>and</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spacing w:val="-1"/>
          <w:position w:val="1"/>
        </w:rPr>
        <w:t>conditions</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spacing w:val="-1"/>
          <w:position w:val="1"/>
        </w:rPr>
        <w:t>should</w:t>
      </w:r>
      <w:r w:rsidRPr="005A0FC4">
        <w:rPr>
          <w:rFonts w:asciiTheme="minorHAnsi" w:hAnsiTheme="minorHAnsi" w:cstheme="minorHAnsi"/>
          <w:color w:val="000000" w:themeColor="text1"/>
          <w:spacing w:val="-3"/>
          <w:position w:val="1"/>
        </w:rPr>
        <w:t xml:space="preserve"> </w:t>
      </w:r>
      <w:r w:rsidRPr="005A0FC4">
        <w:rPr>
          <w:rFonts w:asciiTheme="minorHAnsi" w:hAnsiTheme="minorHAnsi" w:cstheme="minorHAnsi"/>
          <w:color w:val="000000" w:themeColor="text1"/>
          <w:position w:val="1"/>
        </w:rPr>
        <w:t>be</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made</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position w:val="1"/>
        </w:rPr>
        <w:t xml:space="preserve">to </w:t>
      </w:r>
      <w:hyperlink r:id="rId12" w:history="1">
        <w:r w:rsidRPr="005A0FC4">
          <w:rPr>
            <w:rStyle w:val="Hyperlink"/>
            <w:rFonts w:asciiTheme="minorHAnsi" w:hAnsiTheme="minorHAnsi" w:cstheme="minorHAnsi"/>
          </w:rPr>
          <w:t xml:space="preserve">research@bonehealth.org.au </w:t>
        </w:r>
      </w:hyperlink>
      <w:r w:rsidRPr="005A0FC4">
        <w:rPr>
          <w:rFonts w:asciiTheme="minorHAnsi" w:hAnsiTheme="minorHAnsi" w:cstheme="minorHAnsi"/>
          <w:color w:val="000000" w:themeColor="text1"/>
        </w:rPr>
        <w:t>and</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a</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Grant</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Variation</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Form</w:t>
      </w:r>
      <w:r w:rsidRPr="005A0FC4">
        <w:rPr>
          <w:rFonts w:asciiTheme="minorHAnsi" w:hAnsiTheme="minorHAnsi" w:cstheme="minorHAnsi"/>
          <w:color w:val="000000" w:themeColor="text1"/>
          <w:spacing w:val="-6"/>
        </w:rPr>
        <w:t xml:space="preserve"> </w:t>
      </w:r>
      <w:r w:rsidRPr="005A0FC4">
        <w:rPr>
          <w:rFonts w:asciiTheme="minorHAnsi" w:hAnsiTheme="minorHAnsi" w:cstheme="minorHAnsi"/>
          <w:color w:val="000000" w:themeColor="text1"/>
          <w:spacing w:val="-1"/>
        </w:rPr>
        <w:t>will</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be</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provided for submission and review.</w:t>
      </w:r>
    </w:p>
    <w:p w14:paraId="556C2A26" w14:textId="77777777" w:rsidR="006E3BE5" w:rsidRPr="005A0FC4" w:rsidRDefault="006E3BE5" w:rsidP="006E3BE5">
      <w:pPr>
        <w:pStyle w:val="ListParagraph"/>
        <w:rPr>
          <w:rFonts w:asciiTheme="minorHAnsi" w:hAnsiTheme="minorHAnsi" w:cstheme="minorHAnsi"/>
          <w:bCs/>
          <w:color w:val="000000" w:themeColor="text1"/>
          <w:sz w:val="20"/>
          <w:szCs w:val="20"/>
        </w:rPr>
      </w:pPr>
      <w:bookmarkStart w:id="11" w:name="_bookmark15"/>
      <w:bookmarkEnd w:id="11"/>
      <w:r w:rsidRPr="005A0FC4">
        <w:rPr>
          <w:rFonts w:asciiTheme="minorHAnsi" w:hAnsiTheme="minorHAnsi" w:cstheme="minorHAnsi"/>
          <w:sz w:val="20"/>
          <w:szCs w:val="20"/>
        </w:rPr>
        <w:t>Duration of</w:t>
      </w:r>
      <w:r w:rsidRPr="005A0FC4">
        <w:rPr>
          <w:rFonts w:asciiTheme="minorHAnsi" w:hAnsiTheme="minorHAnsi" w:cstheme="minorHAnsi"/>
          <w:spacing w:val="-2"/>
          <w:sz w:val="20"/>
          <w:szCs w:val="20"/>
        </w:rPr>
        <w:t xml:space="preserve"> </w:t>
      </w:r>
      <w:r w:rsidRPr="005A0FC4">
        <w:rPr>
          <w:rFonts w:asciiTheme="minorHAnsi" w:hAnsiTheme="minorHAnsi" w:cstheme="minorHAnsi"/>
          <w:sz w:val="20"/>
          <w:szCs w:val="20"/>
        </w:rPr>
        <w:t>grant and expenditure</w:t>
      </w:r>
      <w:r w:rsidRPr="005A0FC4">
        <w:rPr>
          <w:rFonts w:asciiTheme="minorHAnsi" w:hAnsiTheme="minorHAnsi" w:cstheme="minorHAnsi"/>
          <w:spacing w:val="-2"/>
          <w:sz w:val="20"/>
          <w:szCs w:val="20"/>
        </w:rPr>
        <w:t xml:space="preserve"> </w:t>
      </w:r>
      <w:r w:rsidRPr="005A0FC4">
        <w:rPr>
          <w:rFonts w:asciiTheme="minorHAnsi" w:hAnsiTheme="minorHAnsi" w:cstheme="minorHAnsi"/>
          <w:sz w:val="20"/>
          <w:szCs w:val="20"/>
        </w:rPr>
        <w:t>of funds</w:t>
      </w:r>
    </w:p>
    <w:p w14:paraId="3199CBFF"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bCs/>
          <w:color w:val="000000" w:themeColor="text1"/>
          <w:spacing w:val="-1"/>
        </w:rPr>
        <w:t>ANZBMS/BHF Collaborative Interdisciplinary Grants are 12-month awards which take effect from the commencement date as agreed in the Grant Agreement document. (Note the commencement date must be within 3 months of the execution of the Grant Agreement, unless otherwise agreed)</w:t>
      </w:r>
    </w:p>
    <w:p w14:paraId="7433C775"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Expenditure of funds must be within the grant period and in accordance with the approved budget unless a variation has been submitted and approved by the ANZBMS/BHF.</w:t>
      </w:r>
    </w:p>
    <w:p w14:paraId="0177BAD6"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If the Agreement is terminated before the Grant is complete, or the Grant is completed without full expenditure of the Grant amount, all remaining funds must be returned to the BHF within 30 days.</w:t>
      </w:r>
    </w:p>
    <w:p w14:paraId="6DF2F328" w14:textId="77777777" w:rsidR="006E3BE5" w:rsidRPr="005A0FC4" w:rsidRDefault="006E3BE5" w:rsidP="006E3BE5">
      <w:pPr>
        <w:pStyle w:val="ListParagraph"/>
        <w:rPr>
          <w:rFonts w:asciiTheme="minorHAnsi" w:eastAsia="Arial" w:hAnsiTheme="minorHAnsi" w:cstheme="minorHAnsi"/>
          <w:sz w:val="20"/>
          <w:szCs w:val="20"/>
        </w:rPr>
      </w:pPr>
      <w:bookmarkStart w:id="12" w:name="_bookmark16"/>
      <w:bookmarkEnd w:id="12"/>
      <w:r w:rsidRPr="005A0FC4">
        <w:rPr>
          <w:rFonts w:asciiTheme="minorHAnsi" w:hAnsiTheme="minorHAnsi" w:cstheme="minorHAnsi"/>
          <w:sz w:val="20"/>
          <w:szCs w:val="20"/>
        </w:rPr>
        <w:t>Reporting</w:t>
      </w:r>
    </w:p>
    <w:p w14:paraId="1C67382D" w14:textId="77777777" w:rsidR="006E3BE5" w:rsidRPr="005A0FC4" w:rsidRDefault="006E3BE5" w:rsidP="006E3BE5">
      <w:pPr>
        <w:pStyle w:val="Bullet"/>
        <w:rPr>
          <w:rFonts w:asciiTheme="minorHAnsi" w:hAnsiTheme="minorHAnsi" w:cstheme="minorHAnsi"/>
        </w:rPr>
      </w:pPr>
      <w:r w:rsidRPr="005A0FC4">
        <w:rPr>
          <w:rFonts w:asciiTheme="minorHAnsi" w:hAnsiTheme="minorHAnsi" w:cstheme="minorHAnsi"/>
        </w:rPr>
        <w:t>A 6-month progress report must be submitted for approval to ensure continuity of funding.  Progress reports enable the ANZBMS/BHF to ensure satisfactory progress is being achieved.</w:t>
      </w:r>
    </w:p>
    <w:p w14:paraId="3EE2C687"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position w:val="1"/>
        </w:rPr>
        <w:t>At the completion of the Grant, and within 60 days of receipt of the final invoice, a</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spacing w:val="-1"/>
          <w:position w:val="1"/>
        </w:rPr>
        <w:t>final</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spacing w:val="-1"/>
          <w:position w:val="1"/>
        </w:rPr>
        <w:t>report</w:t>
      </w:r>
      <w:r w:rsidRPr="005A0FC4">
        <w:rPr>
          <w:rFonts w:asciiTheme="minorHAnsi" w:hAnsiTheme="minorHAnsi" w:cstheme="minorHAnsi"/>
          <w:color w:val="000000" w:themeColor="text1"/>
          <w:spacing w:val="-3"/>
          <w:position w:val="1"/>
        </w:rPr>
        <w:t xml:space="preserve"> </w:t>
      </w:r>
      <w:r w:rsidRPr="005A0FC4">
        <w:rPr>
          <w:rFonts w:asciiTheme="minorHAnsi" w:hAnsiTheme="minorHAnsi" w:cstheme="minorHAnsi"/>
          <w:color w:val="000000" w:themeColor="text1"/>
          <w:position w:val="1"/>
        </w:rPr>
        <w:t xml:space="preserve">must be </w:t>
      </w:r>
      <w:r w:rsidRPr="005A0FC4">
        <w:rPr>
          <w:rFonts w:asciiTheme="minorHAnsi" w:hAnsiTheme="minorHAnsi" w:cstheme="minorHAnsi"/>
          <w:color w:val="000000" w:themeColor="text1"/>
          <w:spacing w:val="-1"/>
          <w:position w:val="1"/>
        </w:rPr>
        <w:t>submitted to research@bonehealth.org.au</w:t>
      </w:r>
      <w:r w:rsidRPr="005A0FC4">
        <w:rPr>
          <w:rFonts w:asciiTheme="minorHAnsi" w:hAnsiTheme="minorHAnsi" w:cstheme="minorHAnsi"/>
          <w:color w:val="000000" w:themeColor="text1"/>
          <w:spacing w:val="-4"/>
          <w:position w:val="1"/>
        </w:rPr>
        <w:t>, and must be accompanied by a</w:t>
      </w:r>
      <w:r w:rsidRPr="005A0FC4">
        <w:rPr>
          <w:rFonts w:asciiTheme="minorHAnsi" w:hAnsiTheme="minorHAnsi" w:cstheme="minorHAnsi"/>
          <w:color w:val="000000" w:themeColor="text1"/>
        </w:rPr>
        <w:t xml:space="preserve"> financial acquittal.</w:t>
      </w:r>
    </w:p>
    <w:p w14:paraId="1CE6FB04"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All reports must use the relevant templates as supplied.</w:t>
      </w:r>
    </w:p>
    <w:p w14:paraId="6438975A"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 xml:space="preserve">The ANZBMS/BHF may determine that all or part of the funding may be repaid if a Recipient fails to submit </w:t>
      </w:r>
      <w:r w:rsidRPr="005A0FC4">
        <w:rPr>
          <w:rFonts w:asciiTheme="minorHAnsi" w:hAnsiTheme="minorHAnsi" w:cstheme="minorHAnsi"/>
          <w:color w:val="000000" w:themeColor="text1"/>
        </w:rPr>
        <w:lastRenderedPageBreak/>
        <w:t xml:space="preserve">satisfactory reports.  </w:t>
      </w:r>
    </w:p>
    <w:p w14:paraId="6A133BCC" w14:textId="77777777" w:rsidR="006E3BE5" w:rsidRPr="005A0FC4" w:rsidRDefault="006E3BE5" w:rsidP="006E3BE5">
      <w:pPr>
        <w:pStyle w:val="Bullet"/>
        <w:rPr>
          <w:rFonts w:asciiTheme="minorHAnsi" w:hAnsiTheme="minorHAnsi" w:cstheme="minorHAnsi"/>
          <w:color w:val="000000" w:themeColor="text1"/>
        </w:rPr>
      </w:pPr>
      <w:r w:rsidRPr="005A0FC4">
        <w:rPr>
          <w:rFonts w:asciiTheme="minorHAnsi" w:hAnsiTheme="minorHAnsi" w:cstheme="minorHAnsi"/>
          <w:color w:val="000000" w:themeColor="text1"/>
        </w:rPr>
        <w:t>A grant Recipient who fails to submit satisfactory reports may not be considered for future Research funding rounds.</w:t>
      </w:r>
    </w:p>
    <w:p w14:paraId="7EE9F4B8" w14:textId="77777777" w:rsidR="006E3BE5" w:rsidRPr="005A0FC4" w:rsidRDefault="006E3BE5" w:rsidP="006E3BE5">
      <w:pPr>
        <w:pStyle w:val="Bullet"/>
        <w:numPr>
          <w:ilvl w:val="0"/>
          <w:numId w:val="0"/>
        </w:numPr>
        <w:rPr>
          <w:rFonts w:asciiTheme="minorHAnsi" w:hAnsiTheme="minorHAnsi" w:cstheme="minorHAnsi"/>
          <w:color w:val="000000" w:themeColor="text1"/>
        </w:rPr>
      </w:pPr>
      <w:r w:rsidRPr="005A0FC4">
        <w:rPr>
          <w:rFonts w:asciiTheme="minorHAnsi" w:hAnsiTheme="minorHAnsi" w:cstheme="minorHAnsi"/>
          <w:color w:val="000000" w:themeColor="text1"/>
        </w:rPr>
        <w:t xml:space="preserve">Information provided in reports </w:t>
      </w:r>
      <w:r w:rsidRPr="005A0FC4">
        <w:rPr>
          <w:rFonts w:asciiTheme="minorHAnsi" w:hAnsiTheme="minorHAnsi" w:cstheme="minorHAnsi"/>
          <w:color w:val="000000" w:themeColor="text1"/>
          <w:position w:val="1"/>
        </w:rPr>
        <w:t>to</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the</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ANZBMS/BHF</w:t>
      </w:r>
      <w:r w:rsidRPr="005A0FC4">
        <w:rPr>
          <w:rFonts w:asciiTheme="minorHAnsi" w:hAnsiTheme="minorHAnsi" w:cstheme="minorHAnsi"/>
          <w:color w:val="000000" w:themeColor="text1"/>
          <w:spacing w:val="-5"/>
          <w:position w:val="1"/>
        </w:rPr>
        <w:t xml:space="preserve"> </w:t>
      </w:r>
      <w:r w:rsidRPr="005A0FC4">
        <w:rPr>
          <w:rFonts w:asciiTheme="minorHAnsi" w:hAnsiTheme="minorHAnsi" w:cstheme="minorHAnsi"/>
          <w:color w:val="000000" w:themeColor="text1"/>
          <w:spacing w:val="1"/>
          <w:position w:val="1"/>
        </w:rPr>
        <w:t>may</w:t>
      </w:r>
      <w:r w:rsidRPr="005A0FC4">
        <w:rPr>
          <w:rFonts w:asciiTheme="minorHAnsi" w:hAnsiTheme="minorHAnsi" w:cstheme="minorHAnsi"/>
          <w:color w:val="000000" w:themeColor="text1"/>
          <w:spacing w:val="-8"/>
          <w:position w:val="1"/>
        </w:rPr>
        <w:t xml:space="preserve"> </w:t>
      </w:r>
      <w:r w:rsidRPr="005A0FC4">
        <w:rPr>
          <w:rFonts w:asciiTheme="minorHAnsi" w:hAnsiTheme="minorHAnsi" w:cstheme="minorHAnsi"/>
          <w:color w:val="000000" w:themeColor="text1"/>
          <w:position w:val="1"/>
        </w:rPr>
        <w:t>be</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position w:val="1"/>
        </w:rPr>
        <w:t>used</w:t>
      </w:r>
      <w:r w:rsidRPr="005A0FC4">
        <w:rPr>
          <w:rFonts w:asciiTheme="minorHAnsi" w:hAnsiTheme="minorHAnsi" w:cstheme="minorHAnsi"/>
          <w:color w:val="000000" w:themeColor="text1"/>
          <w:spacing w:val="-4"/>
          <w:position w:val="1"/>
        </w:rPr>
        <w:t xml:space="preserve"> </w:t>
      </w:r>
      <w:r w:rsidRPr="005A0FC4">
        <w:rPr>
          <w:rFonts w:asciiTheme="minorHAnsi" w:hAnsiTheme="minorHAnsi" w:cstheme="minorHAnsi"/>
          <w:color w:val="000000" w:themeColor="text1"/>
          <w:position w:val="1"/>
        </w:rPr>
        <w:t>for</w:t>
      </w:r>
      <w:r w:rsidRPr="005A0FC4">
        <w:rPr>
          <w:rFonts w:asciiTheme="minorHAnsi" w:hAnsiTheme="minorHAnsi" w:cstheme="minorHAnsi"/>
          <w:color w:val="000000" w:themeColor="text1"/>
          <w:spacing w:val="-6"/>
          <w:position w:val="1"/>
        </w:rPr>
        <w:t xml:space="preserve"> </w:t>
      </w:r>
      <w:r w:rsidRPr="005A0FC4">
        <w:rPr>
          <w:rFonts w:asciiTheme="minorHAnsi" w:hAnsiTheme="minorHAnsi" w:cstheme="minorHAnsi"/>
          <w:color w:val="000000" w:themeColor="text1"/>
          <w:spacing w:val="-1"/>
          <w:position w:val="1"/>
        </w:rPr>
        <w:t xml:space="preserve">internal </w:t>
      </w:r>
      <w:r w:rsidRPr="005A0FC4">
        <w:rPr>
          <w:rFonts w:asciiTheme="minorHAnsi" w:hAnsiTheme="minorHAnsi" w:cstheme="minorHAnsi"/>
          <w:color w:val="000000" w:themeColor="text1"/>
          <w:spacing w:val="-1"/>
        </w:rPr>
        <w:t>reporting,</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media</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releases</w:t>
      </w:r>
      <w:r w:rsidRPr="005A0FC4">
        <w:rPr>
          <w:rFonts w:asciiTheme="minorHAnsi" w:hAnsiTheme="minorHAnsi" w:cstheme="minorHAnsi"/>
          <w:color w:val="000000" w:themeColor="text1"/>
          <w:spacing w:val="-7"/>
        </w:rPr>
        <w:t xml:space="preserve"> </w:t>
      </w:r>
      <w:r w:rsidRPr="005A0FC4">
        <w:rPr>
          <w:rFonts w:asciiTheme="minorHAnsi" w:hAnsiTheme="minorHAnsi" w:cstheme="minorHAnsi"/>
          <w:color w:val="000000" w:themeColor="text1"/>
        </w:rPr>
        <w:t>and</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in</w:t>
      </w:r>
      <w:r w:rsidRPr="005A0FC4">
        <w:rPr>
          <w:rFonts w:asciiTheme="minorHAnsi" w:hAnsiTheme="minorHAnsi" w:cstheme="minorHAnsi"/>
          <w:color w:val="000000" w:themeColor="text1"/>
          <w:spacing w:val="-8"/>
        </w:rPr>
        <w:t xml:space="preserve"> </w:t>
      </w:r>
      <w:r w:rsidRPr="005A0FC4">
        <w:rPr>
          <w:rFonts w:asciiTheme="minorHAnsi" w:hAnsiTheme="minorHAnsi" w:cstheme="minorHAnsi"/>
          <w:color w:val="000000" w:themeColor="text1"/>
        </w:rPr>
        <w:t>any</w:t>
      </w:r>
      <w:r w:rsidRPr="005A0FC4">
        <w:rPr>
          <w:rFonts w:asciiTheme="minorHAnsi" w:hAnsiTheme="minorHAnsi" w:cstheme="minorHAnsi"/>
          <w:color w:val="000000" w:themeColor="text1"/>
          <w:spacing w:val="-9"/>
        </w:rPr>
        <w:t xml:space="preserve"> </w:t>
      </w:r>
      <w:r w:rsidRPr="005A0FC4">
        <w:rPr>
          <w:rFonts w:asciiTheme="minorHAnsi" w:hAnsiTheme="minorHAnsi" w:cstheme="minorHAnsi"/>
          <w:color w:val="000000" w:themeColor="text1"/>
        </w:rPr>
        <w:t>publications as agreed by all parties.</w:t>
      </w:r>
    </w:p>
    <w:p w14:paraId="598477F1" w14:textId="77777777" w:rsidR="006E3BE5" w:rsidRPr="005A0FC4" w:rsidRDefault="006E3BE5" w:rsidP="006E3BE5">
      <w:pPr>
        <w:pStyle w:val="ListParagraph"/>
        <w:rPr>
          <w:rFonts w:asciiTheme="minorHAnsi" w:eastAsia="Arial" w:hAnsiTheme="minorHAnsi" w:cstheme="minorHAnsi"/>
          <w:sz w:val="20"/>
          <w:szCs w:val="20"/>
        </w:rPr>
      </w:pPr>
      <w:r w:rsidRPr="005A0FC4">
        <w:rPr>
          <w:rFonts w:asciiTheme="minorHAnsi" w:hAnsiTheme="minorHAnsi" w:cstheme="minorHAnsi"/>
          <w:sz w:val="20"/>
          <w:szCs w:val="20"/>
        </w:rPr>
        <w:t>Enquiries</w:t>
      </w:r>
    </w:p>
    <w:p w14:paraId="49FA2B45" w14:textId="77777777" w:rsidR="006E3BE5" w:rsidRPr="005A0FC4" w:rsidRDefault="006E3BE5" w:rsidP="006E3BE5">
      <w:pPr>
        <w:pStyle w:val="BodyText"/>
        <w:spacing w:before="74"/>
        <w:ind w:left="709" w:hanging="709"/>
        <w:rPr>
          <w:rFonts w:asciiTheme="minorHAnsi" w:hAnsiTheme="minorHAnsi" w:cstheme="minorHAnsi"/>
          <w:color w:val="272424"/>
        </w:rPr>
      </w:pPr>
      <w:bookmarkStart w:id="13" w:name="_bookmark17"/>
      <w:bookmarkEnd w:id="13"/>
      <w:r w:rsidRPr="005A0FC4">
        <w:rPr>
          <w:rFonts w:asciiTheme="minorHAnsi" w:hAnsiTheme="minorHAnsi" w:cstheme="minorHAnsi"/>
          <w:color w:val="272424"/>
          <w:spacing w:val="1"/>
        </w:rPr>
        <w:t>Any</w:t>
      </w:r>
      <w:r w:rsidRPr="005A0FC4">
        <w:rPr>
          <w:rFonts w:asciiTheme="minorHAnsi" w:hAnsiTheme="minorHAnsi" w:cstheme="minorHAnsi"/>
          <w:color w:val="272424"/>
          <w:spacing w:val="-10"/>
        </w:rPr>
        <w:t xml:space="preserve"> </w:t>
      </w:r>
      <w:r w:rsidRPr="005A0FC4">
        <w:rPr>
          <w:rFonts w:asciiTheme="minorHAnsi" w:hAnsiTheme="minorHAnsi" w:cstheme="minorHAnsi"/>
          <w:color w:val="272424"/>
        </w:rPr>
        <w:t>enquiries</w:t>
      </w:r>
      <w:r w:rsidRPr="005A0FC4">
        <w:rPr>
          <w:rFonts w:asciiTheme="minorHAnsi" w:hAnsiTheme="minorHAnsi" w:cstheme="minorHAnsi"/>
          <w:color w:val="272424"/>
          <w:spacing w:val="-7"/>
        </w:rPr>
        <w:t xml:space="preserve"> </w:t>
      </w:r>
      <w:r w:rsidRPr="005A0FC4">
        <w:rPr>
          <w:rFonts w:asciiTheme="minorHAnsi" w:hAnsiTheme="minorHAnsi" w:cstheme="minorHAnsi"/>
          <w:color w:val="272424"/>
        </w:rPr>
        <w:t>regarding</w:t>
      </w:r>
      <w:r w:rsidRPr="005A0FC4">
        <w:rPr>
          <w:rFonts w:asciiTheme="minorHAnsi" w:hAnsiTheme="minorHAnsi" w:cstheme="minorHAnsi"/>
          <w:color w:val="272424"/>
          <w:spacing w:val="-6"/>
        </w:rPr>
        <w:t xml:space="preserve"> </w:t>
      </w:r>
      <w:r w:rsidRPr="005A0FC4">
        <w:rPr>
          <w:rFonts w:asciiTheme="minorHAnsi" w:hAnsiTheme="minorHAnsi" w:cstheme="minorHAnsi"/>
          <w:color w:val="272424"/>
        </w:rPr>
        <w:t>the</w:t>
      </w:r>
      <w:r w:rsidRPr="005A0FC4">
        <w:rPr>
          <w:rFonts w:asciiTheme="minorHAnsi" w:hAnsiTheme="minorHAnsi" w:cstheme="minorHAnsi"/>
          <w:color w:val="272424"/>
          <w:spacing w:val="-5"/>
        </w:rPr>
        <w:t xml:space="preserve"> </w:t>
      </w:r>
      <w:r w:rsidRPr="005A0FC4">
        <w:rPr>
          <w:rFonts w:asciiTheme="minorHAnsi" w:hAnsiTheme="minorHAnsi" w:cstheme="minorHAnsi"/>
          <w:color w:val="272424"/>
        </w:rPr>
        <w:t>administration</w:t>
      </w:r>
      <w:r w:rsidRPr="005A0FC4">
        <w:rPr>
          <w:rFonts w:asciiTheme="minorHAnsi" w:hAnsiTheme="minorHAnsi" w:cstheme="minorHAnsi"/>
          <w:color w:val="272424"/>
          <w:spacing w:val="-7"/>
        </w:rPr>
        <w:t xml:space="preserve"> </w:t>
      </w:r>
      <w:r w:rsidRPr="005A0FC4">
        <w:rPr>
          <w:rFonts w:asciiTheme="minorHAnsi" w:hAnsiTheme="minorHAnsi" w:cstheme="minorHAnsi"/>
          <w:color w:val="272424"/>
        </w:rPr>
        <w:t>of</w:t>
      </w:r>
      <w:r w:rsidRPr="005A0FC4">
        <w:rPr>
          <w:rFonts w:asciiTheme="minorHAnsi" w:hAnsiTheme="minorHAnsi" w:cstheme="minorHAnsi"/>
          <w:color w:val="272424"/>
          <w:spacing w:val="-6"/>
        </w:rPr>
        <w:t xml:space="preserve"> </w:t>
      </w:r>
      <w:r w:rsidRPr="005A0FC4">
        <w:rPr>
          <w:rFonts w:asciiTheme="minorHAnsi" w:hAnsiTheme="minorHAnsi" w:cstheme="minorHAnsi"/>
          <w:color w:val="272424"/>
        </w:rPr>
        <w:t>grants</w:t>
      </w:r>
      <w:r w:rsidRPr="005A0FC4">
        <w:rPr>
          <w:rFonts w:asciiTheme="minorHAnsi" w:hAnsiTheme="minorHAnsi" w:cstheme="minorHAnsi"/>
          <w:color w:val="272424"/>
          <w:spacing w:val="-6"/>
        </w:rPr>
        <w:t xml:space="preserve"> </w:t>
      </w:r>
      <w:r w:rsidRPr="005A0FC4">
        <w:rPr>
          <w:rFonts w:asciiTheme="minorHAnsi" w:hAnsiTheme="minorHAnsi" w:cstheme="minorHAnsi"/>
          <w:color w:val="272424"/>
        </w:rPr>
        <w:t>should</w:t>
      </w:r>
      <w:r w:rsidRPr="005A0FC4">
        <w:rPr>
          <w:rFonts w:asciiTheme="minorHAnsi" w:hAnsiTheme="minorHAnsi" w:cstheme="minorHAnsi"/>
          <w:color w:val="272424"/>
          <w:spacing w:val="-7"/>
        </w:rPr>
        <w:t xml:space="preserve"> </w:t>
      </w:r>
      <w:r w:rsidRPr="005A0FC4">
        <w:rPr>
          <w:rFonts w:asciiTheme="minorHAnsi" w:hAnsiTheme="minorHAnsi" w:cstheme="minorHAnsi"/>
          <w:color w:val="272424"/>
          <w:spacing w:val="-1"/>
        </w:rPr>
        <w:t>be</w:t>
      </w:r>
      <w:r w:rsidRPr="005A0FC4">
        <w:rPr>
          <w:rFonts w:asciiTheme="minorHAnsi" w:hAnsiTheme="minorHAnsi" w:cstheme="minorHAnsi"/>
          <w:color w:val="272424"/>
          <w:spacing w:val="-5"/>
        </w:rPr>
        <w:t xml:space="preserve"> </w:t>
      </w:r>
      <w:r w:rsidRPr="005A0FC4">
        <w:rPr>
          <w:rFonts w:asciiTheme="minorHAnsi" w:hAnsiTheme="minorHAnsi" w:cstheme="minorHAnsi"/>
          <w:color w:val="272424"/>
        </w:rPr>
        <w:t>addressed</w:t>
      </w:r>
      <w:r w:rsidRPr="005A0FC4">
        <w:rPr>
          <w:rFonts w:asciiTheme="minorHAnsi" w:hAnsiTheme="minorHAnsi" w:cstheme="minorHAnsi"/>
          <w:color w:val="272424"/>
          <w:spacing w:val="-8"/>
        </w:rPr>
        <w:t xml:space="preserve"> </w:t>
      </w:r>
      <w:r w:rsidRPr="005A0FC4">
        <w:rPr>
          <w:rFonts w:asciiTheme="minorHAnsi" w:hAnsiTheme="minorHAnsi" w:cstheme="minorHAnsi"/>
          <w:color w:val="272424"/>
        </w:rPr>
        <w:t>to:</w:t>
      </w:r>
    </w:p>
    <w:p w14:paraId="1D5AE44A" w14:textId="77777777" w:rsidR="006E3BE5" w:rsidRPr="005A0FC4" w:rsidRDefault="006E3BE5" w:rsidP="006E3BE5">
      <w:pPr>
        <w:pStyle w:val="BodyText"/>
        <w:spacing w:before="74"/>
        <w:ind w:left="709" w:hanging="709"/>
        <w:rPr>
          <w:rFonts w:asciiTheme="minorHAnsi" w:hAnsiTheme="minorHAnsi" w:cstheme="minorHAnsi"/>
          <w:color w:val="272424"/>
        </w:rPr>
      </w:pPr>
    </w:p>
    <w:p w14:paraId="42F4A5C7" w14:textId="77777777" w:rsidR="006E3BE5" w:rsidRPr="005A0FC4" w:rsidRDefault="006E3BE5" w:rsidP="006E3BE5">
      <w:pPr>
        <w:pStyle w:val="BodyText"/>
        <w:spacing w:before="74"/>
        <w:ind w:left="709" w:hanging="709"/>
        <w:rPr>
          <w:rFonts w:asciiTheme="minorHAnsi" w:hAnsiTheme="minorHAnsi" w:cstheme="minorHAnsi"/>
          <w:color w:val="272424"/>
        </w:rPr>
      </w:pPr>
      <w:r w:rsidRPr="005A0FC4">
        <w:rPr>
          <w:rFonts w:asciiTheme="minorHAnsi" w:hAnsiTheme="minorHAnsi" w:cstheme="minorHAnsi"/>
          <w:color w:val="272424"/>
        </w:rPr>
        <w:t>Linda Stanton, Bone Health Foundation</w:t>
      </w:r>
    </w:p>
    <w:p w14:paraId="3E88944A" w14:textId="77777777" w:rsidR="006E3BE5" w:rsidRPr="005A0FC4" w:rsidRDefault="006E3BE5" w:rsidP="006E3BE5">
      <w:pPr>
        <w:pStyle w:val="BodyText"/>
        <w:spacing w:before="41" w:line="282" w:lineRule="auto"/>
        <w:ind w:left="709" w:right="2284" w:hanging="709"/>
        <w:rPr>
          <w:rStyle w:val="Hyperlink"/>
          <w:rFonts w:asciiTheme="minorHAnsi" w:hAnsiTheme="minorHAnsi" w:cstheme="minorHAnsi"/>
        </w:rPr>
      </w:pPr>
      <w:r w:rsidRPr="005A0FC4">
        <w:rPr>
          <w:rFonts w:asciiTheme="minorHAnsi" w:hAnsiTheme="minorHAnsi" w:cstheme="minorHAnsi"/>
          <w:color w:val="272424"/>
        </w:rPr>
        <w:t xml:space="preserve">Email: </w:t>
      </w:r>
      <w:r w:rsidRPr="005A0FC4">
        <w:rPr>
          <w:rFonts w:asciiTheme="minorHAnsi" w:hAnsiTheme="minorHAnsi" w:cstheme="minorHAnsi"/>
          <w:color w:val="272424"/>
          <w:spacing w:val="18"/>
        </w:rPr>
        <w:t xml:space="preserve"> </w:t>
      </w:r>
      <w:hyperlink r:id="rId13" w:history="1">
        <w:r w:rsidRPr="005A0FC4">
          <w:rPr>
            <w:rStyle w:val="Hyperlink"/>
            <w:rFonts w:asciiTheme="minorHAnsi" w:hAnsiTheme="minorHAnsi" w:cstheme="minorHAnsi"/>
          </w:rPr>
          <w:t>research@bonehealth.org.au</w:t>
        </w:r>
      </w:hyperlink>
    </w:p>
    <w:p w14:paraId="18ADC249" w14:textId="77777777" w:rsidR="006E3BE5" w:rsidRPr="005A0FC4" w:rsidRDefault="006E3BE5" w:rsidP="006E3BE5">
      <w:pPr>
        <w:pStyle w:val="BodyText"/>
        <w:spacing w:before="41" w:line="282" w:lineRule="auto"/>
        <w:ind w:left="709" w:right="2284" w:hanging="709"/>
        <w:rPr>
          <w:rStyle w:val="Hyperlink"/>
          <w:rFonts w:asciiTheme="minorHAnsi" w:hAnsiTheme="minorHAnsi" w:cstheme="minorHAnsi"/>
        </w:rPr>
      </w:pPr>
    </w:p>
    <w:p w14:paraId="0DB79B42" w14:textId="77777777" w:rsidR="00E950B3" w:rsidRPr="005A0FC4" w:rsidRDefault="00E950B3">
      <w:pPr>
        <w:rPr>
          <w:rFonts w:asciiTheme="minorHAnsi" w:hAnsiTheme="minorHAnsi" w:cstheme="minorHAnsi"/>
          <w:sz w:val="20"/>
          <w:szCs w:val="20"/>
        </w:rPr>
      </w:pPr>
    </w:p>
    <w:sectPr w:rsidR="00E950B3" w:rsidRPr="005A0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FEA"/>
    <w:multiLevelType w:val="hybridMultilevel"/>
    <w:tmpl w:val="D8CC9EDE"/>
    <w:lvl w:ilvl="0" w:tplc="57DAA336">
      <w:start w:val="12"/>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058BD"/>
    <w:multiLevelType w:val="hybridMultilevel"/>
    <w:tmpl w:val="1322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E27041"/>
    <w:multiLevelType w:val="hybridMultilevel"/>
    <w:tmpl w:val="9BA454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81CA0"/>
    <w:multiLevelType w:val="hybridMultilevel"/>
    <w:tmpl w:val="75B2AA70"/>
    <w:lvl w:ilvl="0" w:tplc="1338D072">
      <w:start w:val="1"/>
      <w:numFmt w:val="decimal"/>
      <w:pStyle w:val="ListParagraph"/>
      <w:lvlText w:val="%1."/>
      <w:lvlJc w:val="left"/>
      <w:pPr>
        <w:ind w:left="397" w:hanging="397"/>
      </w:pPr>
      <w:rPr>
        <w:rFonts w:ascii="Arial" w:hAnsi="Arial" w:cs="Times New Roman (Body CS)" w:hint="default"/>
        <w:b/>
        <w:i w:val="0"/>
        <w:caps w:val="0"/>
        <w:strike w:val="0"/>
        <w:dstrike w:val="0"/>
        <w:vanish w:val="0"/>
        <w:color w:val="808080" w:themeColor="background1" w:themeShade="80"/>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904B8F"/>
    <w:multiLevelType w:val="hybridMultilevel"/>
    <w:tmpl w:val="F80A338A"/>
    <w:lvl w:ilvl="0" w:tplc="96107654">
      <w:start w:val="1"/>
      <w:numFmt w:val="bullet"/>
      <w:pStyle w:val="Bullet"/>
      <w:lvlText w:val=""/>
      <w:lvlJc w:val="left"/>
      <w:pPr>
        <w:ind w:left="284" w:hanging="284"/>
      </w:pPr>
      <w:rPr>
        <w:rFonts w:ascii="Symbol" w:hAnsi="Symbol" w:hint="default"/>
        <w:b/>
        <w:i w:val="0"/>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436595">
    <w:abstractNumId w:val="3"/>
  </w:num>
  <w:num w:numId="2" w16cid:durableId="2083595571">
    <w:abstractNumId w:val="4"/>
  </w:num>
  <w:num w:numId="3" w16cid:durableId="1173228904">
    <w:abstractNumId w:val="0"/>
  </w:num>
  <w:num w:numId="4" w16cid:durableId="176847044">
    <w:abstractNumId w:val="1"/>
  </w:num>
  <w:num w:numId="5" w16cid:durableId="945234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E5"/>
    <w:rsid w:val="005552E5"/>
    <w:rsid w:val="00594B05"/>
    <w:rsid w:val="005A0FC4"/>
    <w:rsid w:val="006E3BE5"/>
    <w:rsid w:val="00BA4D4A"/>
    <w:rsid w:val="00E950B3"/>
    <w:rsid w:val="00FC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9653"/>
  <w15:chartTrackingRefBased/>
  <w15:docId w15:val="{AD570A1F-4AA9-47FD-ABAB-F715F580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E5"/>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3">
    <w:name w:val="heading 3"/>
    <w:basedOn w:val="Normal"/>
    <w:link w:val="Heading3Char"/>
    <w:uiPriority w:val="9"/>
    <w:unhideWhenUsed/>
    <w:qFormat/>
    <w:rsid w:val="006E3BE5"/>
    <w:pPr>
      <w:widowControl w:val="0"/>
      <w:spacing w:before="240" w:after="60"/>
      <w:outlineLvl w:val="2"/>
    </w:pPr>
    <w:rPr>
      <w:rFonts w:ascii="Arial" w:eastAsia="Arial" w:hAnsi="Arial" w:cstheme="minorBidi"/>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BE5"/>
    <w:rPr>
      <w:rFonts w:ascii="Arial" w:eastAsia="Arial" w:hAnsi="Arial"/>
      <w:b/>
      <w:bCs/>
      <w:kern w:val="0"/>
      <w:sz w:val="20"/>
      <w:szCs w:val="20"/>
      <w:lang w:val="en-US"/>
      <w14:ligatures w14:val="none"/>
    </w:rPr>
  </w:style>
  <w:style w:type="paragraph" w:styleId="BodyText">
    <w:name w:val="Body Text"/>
    <w:basedOn w:val="Normal"/>
    <w:link w:val="BodyTextChar"/>
    <w:uiPriority w:val="1"/>
    <w:qFormat/>
    <w:rsid w:val="006E3BE5"/>
    <w:pPr>
      <w:widowControl w:val="0"/>
      <w:spacing w:before="120"/>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6E3BE5"/>
    <w:rPr>
      <w:rFonts w:ascii="Arial" w:eastAsia="Arial" w:hAnsi="Arial"/>
      <w:kern w:val="0"/>
      <w:sz w:val="20"/>
      <w:szCs w:val="20"/>
      <w:lang w:val="en-US"/>
      <w14:ligatures w14:val="none"/>
    </w:rPr>
  </w:style>
  <w:style w:type="paragraph" w:styleId="ListParagraph">
    <w:name w:val="List Paragraph"/>
    <w:basedOn w:val="Normal"/>
    <w:uiPriority w:val="1"/>
    <w:qFormat/>
    <w:rsid w:val="006E3BE5"/>
    <w:pPr>
      <w:widowControl w:val="0"/>
      <w:numPr>
        <w:numId w:val="1"/>
      </w:numPr>
      <w:pBdr>
        <w:bottom w:val="single" w:sz="4" w:space="3" w:color="BFBFBF" w:themeColor="background1" w:themeShade="BF"/>
      </w:pBdr>
      <w:spacing w:before="360" w:after="240"/>
    </w:pPr>
    <w:rPr>
      <w:rFonts w:ascii="Arial" w:eastAsiaTheme="minorHAnsi" w:hAnsi="Arial" w:cs="Times New Roman (Body CS)"/>
      <w:b/>
      <w:color w:val="808080" w:themeColor="background1" w:themeShade="80"/>
      <w:spacing w:val="-1"/>
      <w:lang w:val="en-US" w:eastAsia="en-US"/>
    </w:rPr>
  </w:style>
  <w:style w:type="character" w:styleId="Hyperlink">
    <w:name w:val="Hyperlink"/>
    <w:basedOn w:val="DefaultParagraphFont"/>
    <w:uiPriority w:val="99"/>
    <w:unhideWhenUsed/>
    <w:rsid w:val="006E3BE5"/>
    <w:rPr>
      <w:color w:val="0563C1" w:themeColor="hyperlink"/>
      <w:u w:val="single"/>
    </w:rPr>
  </w:style>
  <w:style w:type="paragraph" w:customStyle="1" w:styleId="Bullet">
    <w:name w:val="Bullet"/>
    <w:basedOn w:val="BodyText"/>
    <w:qFormat/>
    <w:rsid w:val="006E3BE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guidelines-publications/e72" TargetMode="External"/><Relationship Id="rId13" Type="http://schemas.openxmlformats.org/officeDocument/2006/relationships/hyperlink" Target="mailto:research@bonehealth.org.au" TargetMode="External"/><Relationship Id="rId3" Type="http://schemas.openxmlformats.org/officeDocument/2006/relationships/settings" Target="settings.xml"/><Relationship Id="rId7" Type="http://schemas.openxmlformats.org/officeDocument/2006/relationships/hyperlink" Target="mailto:research@bonehealth.org.au" TargetMode="External"/><Relationship Id="rId12" Type="http://schemas.openxmlformats.org/officeDocument/2006/relationships/hyperlink" Target="mailto:research@bonehealth.org.a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bonehealth.org.au" TargetMode="External"/><Relationship Id="rId11" Type="http://schemas.openxmlformats.org/officeDocument/2006/relationships/hyperlink" Target="mailto:research@bonehealth.org.au" TargetMode="External"/><Relationship Id="rId5" Type="http://schemas.openxmlformats.org/officeDocument/2006/relationships/hyperlink" Target="mailto:research@bonehealth.org.au" TargetMode="External"/><Relationship Id="rId15" Type="http://schemas.openxmlformats.org/officeDocument/2006/relationships/theme" Target="theme/theme1.xml"/><Relationship Id="rId10" Type="http://schemas.openxmlformats.org/officeDocument/2006/relationships/hyperlink" Target="https://www.nhmrc.gov.au/guidelines-publications/r39" TargetMode="External"/><Relationship Id="rId4" Type="http://schemas.openxmlformats.org/officeDocument/2006/relationships/webSettings" Target="webSettings.xml"/><Relationship Id="rId9" Type="http://schemas.openxmlformats.org/officeDocument/2006/relationships/hyperlink" Target="https://www.nhmrc.gov.au/guidelines-publications/e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Johnson</dc:creator>
  <cp:keywords/>
  <dc:description/>
  <cp:lastModifiedBy>Ivone Johnson</cp:lastModifiedBy>
  <cp:revision>3</cp:revision>
  <dcterms:created xsi:type="dcterms:W3CDTF">2023-09-05T22:07:00Z</dcterms:created>
  <dcterms:modified xsi:type="dcterms:W3CDTF">2023-09-06T03:56:00Z</dcterms:modified>
</cp:coreProperties>
</file>